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532" w:rsidRDefault="006117D5">
      <w:pPr>
        <w:pStyle w:val="a8"/>
        <w:adjustRightInd w:val="0"/>
        <w:snapToGrid w:val="0"/>
        <w:spacing w:beforeLines="50" w:before="156" w:after="156" w:line="360" w:lineRule="exact"/>
        <w:ind w:firstLine="562"/>
        <w:rPr>
          <w:rFonts w:asciiTheme="majorEastAsia" w:eastAsiaTheme="majorEastAsia" w:hAnsiTheme="majorEastAsia"/>
          <w:sz w:val="28"/>
          <w:szCs w:val="28"/>
        </w:rPr>
      </w:pPr>
      <w:r>
        <w:rPr>
          <w:rFonts w:asciiTheme="majorEastAsia" w:eastAsiaTheme="majorEastAsia" w:hAnsiTheme="majorEastAsia" w:hint="eastAsia"/>
          <w:sz w:val="28"/>
          <w:szCs w:val="28"/>
        </w:rPr>
        <w:t>锦泰财产保险股份有限公司</w:t>
      </w:r>
    </w:p>
    <w:p w:rsidR="00212532" w:rsidRDefault="006117D5">
      <w:pPr>
        <w:pStyle w:val="a8"/>
        <w:adjustRightInd w:val="0"/>
        <w:snapToGrid w:val="0"/>
        <w:spacing w:beforeLines="50" w:before="156" w:after="156" w:line="360" w:lineRule="exact"/>
        <w:ind w:firstLine="562"/>
        <w:rPr>
          <w:rFonts w:asciiTheme="majorEastAsia" w:eastAsiaTheme="majorEastAsia" w:hAnsiTheme="majorEastAsia"/>
          <w:sz w:val="28"/>
          <w:szCs w:val="28"/>
        </w:rPr>
      </w:pPr>
      <w:r>
        <w:rPr>
          <w:rFonts w:asciiTheme="majorEastAsia" w:eastAsiaTheme="majorEastAsia" w:hAnsiTheme="majorEastAsia" w:hint="eastAsia"/>
          <w:sz w:val="28"/>
          <w:szCs w:val="28"/>
        </w:rPr>
        <w:t>预防接种意外伤害保险附加预防接种异常反应医疗保险</w:t>
      </w:r>
    </w:p>
    <w:p w:rsidR="00212532" w:rsidRDefault="006117D5">
      <w:pPr>
        <w:pStyle w:val="a8"/>
        <w:adjustRightInd w:val="0"/>
        <w:snapToGrid w:val="0"/>
        <w:spacing w:beforeLines="50" w:before="156" w:after="156" w:line="360" w:lineRule="exact"/>
        <w:ind w:firstLine="562"/>
        <w:rPr>
          <w:rFonts w:asciiTheme="majorEastAsia" w:eastAsiaTheme="majorEastAsia" w:hAnsiTheme="majorEastAsia"/>
          <w:sz w:val="28"/>
          <w:szCs w:val="28"/>
        </w:rPr>
      </w:pPr>
      <w:r>
        <w:rPr>
          <w:rFonts w:asciiTheme="majorEastAsia" w:eastAsiaTheme="majorEastAsia" w:hAnsiTheme="majorEastAsia" w:hint="eastAsia"/>
          <w:sz w:val="28"/>
          <w:szCs w:val="28"/>
        </w:rPr>
        <w:t>（互联网专属）条款</w:t>
      </w:r>
    </w:p>
    <w:p w:rsidR="00212532" w:rsidRDefault="00212532">
      <w:pPr>
        <w:adjustRightInd w:val="0"/>
        <w:snapToGrid w:val="0"/>
        <w:spacing w:beforeLines="50" w:before="156" w:after="156" w:line="360" w:lineRule="exact"/>
        <w:ind w:firstLine="420"/>
      </w:pPr>
    </w:p>
    <w:p w:rsidR="00212532" w:rsidRDefault="006117D5">
      <w:pPr>
        <w:pStyle w:val="a7"/>
        <w:adjustRightInd w:val="0"/>
        <w:snapToGrid w:val="0"/>
        <w:spacing w:beforeLines="50" w:before="156" w:after="156" w:line="360" w:lineRule="exact"/>
        <w:ind w:firstLine="422"/>
        <w:rPr>
          <w:sz w:val="21"/>
          <w:szCs w:val="21"/>
        </w:rPr>
      </w:pPr>
      <w:r>
        <w:rPr>
          <w:rFonts w:hint="eastAsia"/>
          <w:sz w:val="21"/>
          <w:szCs w:val="21"/>
        </w:rPr>
        <w:t>总则</w:t>
      </w:r>
    </w:p>
    <w:p w:rsidR="00212532" w:rsidRDefault="006117D5">
      <w:pPr>
        <w:adjustRightInd w:val="0"/>
        <w:snapToGrid w:val="0"/>
        <w:spacing w:beforeLines="50" w:before="156" w:after="156" w:line="360" w:lineRule="exact"/>
        <w:ind w:firstLineChars="0" w:firstLine="420"/>
        <w:rPr>
          <w:b/>
        </w:rPr>
      </w:pPr>
      <w:r>
        <w:rPr>
          <w:b/>
        </w:rPr>
        <w:t>第一条</w:t>
      </w:r>
      <w:r>
        <w:rPr>
          <w:rFonts w:hint="eastAsia"/>
        </w:rPr>
        <w:t xml:space="preserve"> </w:t>
      </w:r>
      <w:r>
        <w:rPr>
          <w:rFonts w:hint="eastAsia"/>
        </w:rPr>
        <w:t>本附加保险合同须</w:t>
      </w:r>
      <w:r>
        <w:rPr>
          <w:rFonts w:asciiTheme="minorEastAsia" w:hAnsiTheme="minorEastAsia" w:hint="eastAsia"/>
          <w:szCs w:val="21"/>
        </w:rPr>
        <w:t>附加于含预防接种意外伤害保险责任的</w:t>
      </w:r>
      <w:proofErr w:type="gramStart"/>
      <w:r>
        <w:rPr>
          <w:rFonts w:asciiTheme="minorEastAsia" w:hAnsiTheme="minorEastAsia" w:hint="eastAsia"/>
          <w:szCs w:val="21"/>
        </w:rPr>
        <w:t>主保险</w:t>
      </w:r>
      <w:proofErr w:type="gramEnd"/>
      <w:r>
        <w:rPr>
          <w:rFonts w:asciiTheme="minorEastAsia" w:hAnsiTheme="minorEastAsia" w:hint="eastAsia"/>
          <w:szCs w:val="21"/>
        </w:rPr>
        <w:t>合同（以下简称“主险合同”），</w:t>
      </w:r>
      <w:proofErr w:type="gramStart"/>
      <w:r>
        <w:rPr>
          <w:rFonts w:asciiTheme="minorEastAsia" w:hAnsiTheme="minorEastAsia" w:hint="eastAsia"/>
          <w:szCs w:val="21"/>
        </w:rPr>
        <w:t>依主险合同</w:t>
      </w:r>
      <w:proofErr w:type="gramEnd"/>
      <w:r>
        <w:rPr>
          <w:rFonts w:asciiTheme="minorEastAsia" w:hAnsiTheme="minorEastAsia" w:hint="eastAsia"/>
          <w:szCs w:val="21"/>
        </w:rPr>
        <w:t>投保人的申请，经保险人审核同意而订立。主</w:t>
      </w:r>
      <w:proofErr w:type="gramStart"/>
      <w:r>
        <w:rPr>
          <w:rFonts w:asciiTheme="minorEastAsia" w:hAnsiTheme="minorEastAsia" w:hint="eastAsia"/>
          <w:szCs w:val="21"/>
        </w:rPr>
        <w:t>险合同</w:t>
      </w:r>
      <w:proofErr w:type="gramEnd"/>
      <w:r>
        <w:rPr>
          <w:rFonts w:asciiTheme="minorEastAsia" w:hAnsiTheme="minorEastAsia" w:hint="eastAsia"/>
          <w:szCs w:val="21"/>
        </w:rPr>
        <w:t>所附条款、投保单、保险单、保险凭证以及批单等，凡与本附加保险合同相关者，均为本附加保险合同的构成部分。凡涉及本附加保险合同的约定，均应采用书面形式。主险合同效力终止，本附加保险合同效力亦终止；主险合同无效，本附加保险合同亦无效。</w:t>
      </w:r>
    </w:p>
    <w:p w:rsidR="00212532" w:rsidRDefault="006117D5">
      <w:pPr>
        <w:widowControl/>
        <w:adjustRightInd w:val="0"/>
        <w:snapToGrid w:val="0"/>
        <w:spacing w:beforeLines="50" w:before="156" w:after="156" w:line="360" w:lineRule="exact"/>
        <w:ind w:firstLineChars="196" w:firstLine="413"/>
        <w:rPr>
          <w:rFonts w:ascii="宋体" w:hAnsi="宋体"/>
          <w:b/>
          <w:bCs/>
          <w:sz w:val="28"/>
          <w:szCs w:val="28"/>
        </w:rPr>
      </w:pPr>
      <w:r>
        <w:rPr>
          <w:rFonts w:asciiTheme="minorEastAsia" w:hAnsiTheme="minorEastAsia" w:hint="eastAsia"/>
          <w:b/>
          <w:szCs w:val="21"/>
        </w:rPr>
        <w:t>第二条</w:t>
      </w:r>
      <w:r>
        <w:rPr>
          <w:rFonts w:asciiTheme="minorEastAsia" w:hAnsiTheme="minorEastAsia" w:hint="eastAsia"/>
          <w:szCs w:val="21"/>
        </w:rPr>
        <w:t xml:space="preserve"> 本附加保险合同与主险合同内容相悖之处，以本附加保险合同为准；未尽之处，以主险合同为准。</w:t>
      </w:r>
    </w:p>
    <w:p w:rsidR="00212532" w:rsidRDefault="006117D5">
      <w:pPr>
        <w:adjustRightInd w:val="0"/>
        <w:snapToGrid w:val="0"/>
        <w:spacing w:beforeLines="50" w:before="156" w:after="156" w:line="360" w:lineRule="exact"/>
        <w:ind w:firstLine="422"/>
      </w:pPr>
      <w:r>
        <w:rPr>
          <w:rFonts w:asciiTheme="minorEastAsia" w:hAnsiTheme="minorEastAsia" w:hint="eastAsia"/>
          <w:b/>
          <w:szCs w:val="21"/>
        </w:rPr>
        <w:t>第三条</w:t>
      </w:r>
      <w:r>
        <w:rPr>
          <w:rFonts w:asciiTheme="minorEastAsia" w:hAnsiTheme="minorEastAsia" w:hint="eastAsia"/>
          <w:szCs w:val="21"/>
        </w:rPr>
        <w:t xml:space="preserve"> 凡主险合同的被保险人，均可作为本附加保险合同的被保险人。</w:t>
      </w:r>
    </w:p>
    <w:p w:rsidR="00212532" w:rsidRDefault="006117D5">
      <w:pPr>
        <w:adjustRightInd w:val="0"/>
        <w:snapToGrid w:val="0"/>
        <w:spacing w:beforeLines="50" w:before="156" w:after="156" w:line="360" w:lineRule="exact"/>
        <w:ind w:firstLineChars="0" w:firstLine="420"/>
        <w:rPr>
          <w:b/>
        </w:rPr>
      </w:pPr>
      <w:r>
        <w:rPr>
          <w:b/>
        </w:rPr>
        <w:t>第</w:t>
      </w:r>
      <w:r>
        <w:rPr>
          <w:rFonts w:hint="eastAsia"/>
          <w:b/>
        </w:rPr>
        <w:t>四</w:t>
      </w:r>
      <w:r>
        <w:rPr>
          <w:b/>
        </w:rPr>
        <w:t>条</w:t>
      </w:r>
      <w:r>
        <w:rPr>
          <w:rFonts w:hint="eastAsia"/>
          <w:b/>
        </w:rPr>
        <w:t xml:space="preserve"> </w:t>
      </w:r>
      <w:r>
        <w:t>除另有约定外</w:t>
      </w:r>
      <w:r>
        <w:rPr>
          <w:rFonts w:hint="eastAsia"/>
        </w:rPr>
        <w:t>，</w:t>
      </w:r>
      <w:r>
        <w:rPr>
          <w:rFonts w:ascii="Calibri" w:eastAsia="宋体" w:hAnsi="Calibri" w:cs="Times New Roman"/>
        </w:rPr>
        <w:t>本</w:t>
      </w:r>
      <w:r>
        <w:rPr>
          <w:rFonts w:ascii="Calibri" w:eastAsia="宋体" w:hAnsi="Calibri" w:cs="Times New Roman" w:hint="eastAsia"/>
        </w:rPr>
        <w:t>附加保</w:t>
      </w:r>
      <w:r>
        <w:rPr>
          <w:rFonts w:ascii="Calibri" w:eastAsia="宋体" w:hAnsi="Calibri" w:cs="Times New Roman"/>
        </w:rPr>
        <w:t>险合同的受益人为被保险人本人</w:t>
      </w:r>
      <w:r>
        <w:rPr>
          <w:rFonts w:hint="eastAsia"/>
        </w:rPr>
        <w:t>。</w:t>
      </w:r>
    </w:p>
    <w:p w:rsidR="00212532" w:rsidRDefault="00212532">
      <w:pPr>
        <w:adjustRightInd w:val="0"/>
        <w:snapToGrid w:val="0"/>
        <w:spacing w:beforeLines="50" w:before="156" w:after="156" w:line="360" w:lineRule="exact"/>
        <w:ind w:firstLine="420"/>
      </w:pPr>
    </w:p>
    <w:p w:rsidR="00212532" w:rsidRDefault="006117D5">
      <w:pPr>
        <w:pStyle w:val="a7"/>
        <w:adjustRightInd w:val="0"/>
        <w:snapToGrid w:val="0"/>
        <w:spacing w:beforeLines="50" w:before="156" w:after="156" w:line="360" w:lineRule="exact"/>
        <w:ind w:firstLine="422"/>
        <w:rPr>
          <w:sz w:val="21"/>
        </w:rPr>
      </w:pPr>
      <w:r>
        <w:rPr>
          <w:rFonts w:hint="eastAsia"/>
          <w:sz w:val="21"/>
        </w:rPr>
        <w:t>保险责任</w:t>
      </w:r>
    </w:p>
    <w:p w:rsidR="00212532" w:rsidRDefault="006117D5">
      <w:pPr>
        <w:adjustRightInd w:val="0"/>
        <w:snapToGrid w:val="0"/>
        <w:spacing w:beforeLines="50" w:before="156" w:after="156" w:line="360" w:lineRule="exact"/>
        <w:ind w:firstLineChars="0" w:firstLine="420"/>
        <w:rPr>
          <w:rFonts w:ascii="Calibri" w:eastAsia="宋体" w:hAnsi="Calibri" w:cs="Times New Roman"/>
        </w:rPr>
      </w:pPr>
      <w:r>
        <w:rPr>
          <w:rFonts w:ascii="Calibri" w:eastAsia="宋体" w:hAnsi="Calibri" w:cs="Times New Roman"/>
          <w:b/>
        </w:rPr>
        <w:t>第</w:t>
      </w:r>
      <w:r>
        <w:rPr>
          <w:rFonts w:ascii="Calibri" w:eastAsia="宋体" w:hAnsi="Calibri" w:cs="Times New Roman" w:hint="eastAsia"/>
          <w:b/>
        </w:rPr>
        <w:t>五</w:t>
      </w:r>
      <w:r>
        <w:rPr>
          <w:rFonts w:ascii="Calibri" w:eastAsia="宋体" w:hAnsi="Calibri" w:cs="Times New Roman"/>
          <w:b/>
        </w:rPr>
        <w:t>条</w:t>
      </w:r>
      <w:r>
        <w:rPr>
          <w:rFonts w:ascii="Calibri" w:eastAsia="宋体" w:hAnsi="Calibri" w:cs="Times New Roman" w:hint="eastAsia"/>
        </w:rPr>
        <w:t xml:space="preserve"> </w:t>
      </w:r>
      <w:r>
        <w:rPr>
          <w:rFonts w:ascii="宋体" w:hAnsi="宋体" w:hint="eastAsia"/>
          <w:szCs w:val="21"/>
        </w:rPr>
        <w:t>在保险期间内，保险人承担下列保险责任：</w:t>
      </w:r>
    </w:p>
    <w:p w:rsidR="00212532" w:rsidRDefault="006117D5">
      <w:pPr>
        <w:adjustRightInd w:val="0"/>
        <w:snapToGrid w:val="0"/>
        <w:spacing w:beforeLines="50" w:before="156" w:after="156" w:line="360" w:lineRule="exact"/>
        <w:ind w:firstLineChars="0" w:firstLine="420"/>
        <w:rPr>
          <w:rFonts w:ascii="Calibri" w:eastAsia="宋体" w:hAnsi="Calibri" w:cs="Times New Roman"/>
        </w:rPr>
      </w:pPr>
      <w:r>
        <w:rPr>
          <w:rFonts w:ascii="Calibri" w:eastAsia="宋体" w:hAnsi="Calibri" w:cs="Times New Roman"/>
        </w:rPr>
        <w:t>被保险人在经国家卫生主管部门指定的医疗卫生机构接种本合同约定范围内的疫苗后发生预防接种异常反应，</w:t>
      </w:r>
      <w:r>
        <w:rPr>
          <w:rFonts w:ascii="Calibri" w:eastAsia="宋体" w:hAnsi="Calibri" w:cs="Times New Roman" w:hint="eastAsia"/>
        </w:rPr>
        <w:t>并在保险人认可的医疗机构或接种疫苗的医疗卫生机构进行治疗</w:t>
      </w:r>
      <w:r>
        <w:rPr>
          <w:rFonts w:ascii="Calibri" w:eastAsia="宋体" w:hAnsi="Calibri" w:cs="Times New Roman"/>
        </w:rPr>
        <w:t>，保险人就被保险人自事故发生之日起</w:t>
      </w:r>
      <w:r>
        <w:rPr>
          <w:rFonts w:ascii="宋体" w:eastAsia="宋体" w:hAnsi="宋体" w:cs="宋体"/>
        </w:rPr>
        <w:t>180</w:t>
      </w:r>
      <w:r>
        <w:rPr>
          <w:rFonts w:ascii="Calibri" w:eastAsia="宋体" w:hAnsi="Calibri" w:cs="Times New Roman"/>
        </w:rPr>
        <w:t>日内实际支出的按照</w:t>
      </w:r>
      <w:r>
        <w:rPr>
          <w:rFonts w:ascii="Calibri" w:eastAsia="宋体" w:hAnsi="Calibri" w:cs="Times New Roman" w:hint="eastAsia"/>
        </w:rPr>
        <w:t>保险单签发地政府的基本</w:t>
      </w:r>
      <w:r>
        <w:rPr>
          <w:rFonts w:ascii="Calibri" w:eastAsia="宋体" w:hAnsi="Calibri" w:cs="Times New Roman"/>
        </w:rPr>
        <w:t>医疗保险主管部门</w:t>
      </w:r>
      <w:r>
        <w:t>规定可报销的、必要的、合理的医疗费用</w:t>
      </w:r>
      <w:r>
        <w:rPr>
          <w:rFonts w:hint="eastAsia"/>
        </w:rPr>
        <w:t>，在预防接种异常反应医疗保险金额内</w:t>
      </w:r>
      <w:r>
        <w:rPr>
          <w:rFonts w:ascii="Calibri" w:eastAsia="宋体" w:hAnsi="Calibri" w:cs="Times New Roman"/>
          <w:b/>
        </w:rPr>
        <w:t>按本附加保险</w:t>
      </w:r>
      <w:r>
        <w:rPr>
          <w:rFonts w:ascii="Calibri" w:eastAsia="宋体" w:hAnsi="Calibri" w:cs="Times New Roman" w:hint="eastAsia"/>
          <w:b/>
        </w:rPr>
        <w:t>合同约定</w:t>
      </w:r>
      <w:r>
        <w:rPr>
          <w:rFonts w:ascii="Calibri" w:eastAsia="宋体" w:hAnsi="Calibri" w:cs="Times New Roman"/>
          <w:b/>
        </w:rPr>
        <w:t>的免赔额、</w:t>
      </w:r>
      <w:r>
        <w:rPr>
          <w:rFonts w:ascii="Calibri" w:eastAsia="宋体" w:hAnsi="Calibri" w:cs="Times New Roman" w:hint="eastAsia"/>
          <w:b/>
        </w:rPr>
        <w:t>赔付</w:t>
      </w:r>
      <w:r>
        <w:rPr>
          <w:rFonts w:ascii="Calibri" w:eastAsia="宋体" w:hAnsi="Calibri" w:cs="Times New Roman"/>
          <w:b/>
        </w:rPr>
        <w:t>比例给付预防接种异常反应医疗保险金。</w:t>
      </w:r>
    </w:p>
    <w:p w:rsidR="00212532" w:rsidRDefault="006117D5">
      <w:pPr>
        <w:adjustRightInd w:val="0"/>
        <w:snapToGrid w:val="0"/>
        <w:spacing w:beforeLines="50" w:before="156" w:after="156" w:line="360" w:lineRule="exact"/>
        <w:ind w:firstLine="420"/>
        <w:rPr>
          <w:rFonts w:ascii="Calibri" w:eastAsia="宋体" w:hAnsi="Calibri" w:cs="Times New Roman"/>
        </w:rPr>
      </w:pPr>
      <w:r>
        <w:rPr>
          <w:rFonts w:ascii="Calibri" w:eastAsia="宋体" w:hAnsi="Calibri" w:cs="Times New Roman" w:hint="eastAsia"/>
        </w:rPr>
        <w:t>其中，针对以下情况，投保人和保险人分别约定免赔额和赔付比例，并在保险单中载明：</w:t>
      </w:r>
    </w:p>
    <w:p w:rsidR="00212532" w:rsidRDefault="006117D5">
      <w:pPr>
        <w:adjustRightInd w:val="0"/>
        <w:snapToGrid w:val="0"/>
        <w:spacing w:beforeLines="50" w:before="156" w:after="156" w:line="360" w:lineRule="exact"/>
        <w:ind w:firstLine="420"/>
        <w:rPr>
          <w:rFonts w:ascii="Calibri" w:eastAsia="宋体" w:hAnsi="Calibri" w:cs="Times New Roman"/>
        </w:rPr>
      </w:pPr>
      <w:r>
        <w:rPr>
          <w:rFonts w:ascii="Calibri" w:eastAsia="宋体" w:hAnsi="Calibri" w:cs="Times New Roman" w:hint="eastAsia"/>
        </w:rPr>
        <w:t>一、有医保</w:t>
      </w:r>
      <w:r>
        <w:rPr>
          <w:rFonts w:ascii="Calibri" w:eastAsia="宋体" w:hAnsi="Calibri" w:cs="Times New Roman" w:hint="eastAsia"/>
        </w:rPr>
        <w:t xml:space="preserve">: </w:t>
      </w:r>
      <w:r>
        <w:rPr>
          <w:rFonts w:ascii="Calibri" w:eastAsia="宋体" w:hAnsi="Calibri" w:cs="Times New Roman" w:hint="eastAsia"/>
        </w:rPr>
        <w:t>被保险人享有社会基本医疗保险或公费医疗保障，且在申请理赔时已经从社会基本医疗保险或公费医疗保障中获得医疗费用补偿的；</w:t>
      </w:r>
    </w:p>
    <w:p w:rsidR="00212532" w:rsidRDefault="006117D5">
      <w:pPr>
        <w:adjustRightInd w:val="0"/>
        <w:snapToGrid w:val="0"/>
        <w:spacing w:beforeLines="50" w:before="156" w:after="156" w:line="360" w:lineRule="exact"/>
        <w:ind w:firstLine="420"/>
        <w:rPr>
          <w:rFonts w:ascii="Calibri" w:eastAsia="宋体" w:hAnsi="Calibri" w:cs="Times New Roman"/>
        </w:rPr>
      </w:pPr>
      <w:r>
        <w:rPr>
          <w:rFonts w:ascii="Calibri" w:eastAsia="宋体" w:hAnsi="Calibri" w:cs="Times New Roman" w:hint="eastAsia"/>
        </w:rPr>
        <w:t>二、无医保</w:t>
      </w:r>
      <w:r>
        <w:rPr>
          <w:rFonts w:ascii="Calibri" w:eastAsia="宋体" w:hAnsi="Calibri" w:cs="Times New Roman" w:hint="eastAsia"/>
        </w:rPr>
        <w:t xml:space="preserve">: </w:t>
      </w:r>
      <w:r>
        <w:rPr>
          <w:rFonts w:ascii="Calibri" w:eastAsia="宋体" w:hAnsi="Calibri" w:cs="Times New Roman" w:hint="eastAsia"/>
        </w:rPr>
        <w:t>被保险人申请理赔时未享有社会基本医疗保险或公费医疗保障，或被保险人享有社会基本医疗保险或公费医疗保障，但未从社会基本医疗保险或公费医疗保障中获得医疗费用补偿的；</w:t>
      </w:r>
    </w:p>
    <w:p w:rsidR="00212532" w:rsidRDefault="006117D5">
      <w:pPr>
        <w:adjustRightInd w:val="0"/>
        <w:snapToGrid w:val="0"/>
        <w:spacing w:beforeLines="50" w:before="156" w:after="156" w:line="360" w:lineRule="exact"/>
        <w:ind w:firstLine="422"/>
        <w:rPr>
          <w:b/>
          <w:color w:val="FF0000"/>
        </w:rPr>
      </w:pPr>
      <w:r>
        <w:rPr>
          <w:rFonts w:ascii="Calibri" w:eastAsia="宋体" w:hAnsi="Calibri" w:cs="Times New Roman" w:hint="eastAsia"/>
          <w:b/>
        </w:rPr>
        <w:t>三、若被保险人以参加医保身份投保，但未以参加医保身份就诊并结算的，保险人按照无医保的免赔额及赔付比例进行赔付。</w:t>
      </w:r>
    </w:p>
    <w:p w:rsidR="00212532" w:rsidRDefault="006117D5">
      <w:pPr>
        <w:adjustRightInd w:val="0"/>
        <w:snapToGrid w:val="0"/>
        <w:spacing w:beforeLines="50" w:before="156" w:after="156" w:line="360" w:lineRule="exact"/>
        <w:ind w:firstLineChars="212" w:firstLine="445"/>
        <w:rPr>
          <w:rFonts w:asciiTheme="minorEastAsia" w:hAnsiTheme="minorEastAsia"/>
        </w:rPr>
      </w:pPr>
      <w:r>
        <w:rPr>
          <w:rFonts w:ascii="宋体" w:hAnsi="宋体" w:hint="eastAsia"/>
          <w:bCs/>
          <w:szCs w:val="21"/>
        </w:rPr>
        <w:lastRenderedPageBreak/>
        <w:t>保险人对于被保险人的</w:t>
      </w:r>
      <w:r>
        <w:rPr>
          <w:rFonts w:ascii="宋体" w:eastAsia="宋体" w:hAnsi="宋体" w:cs="Times New Roman"/>
        </w:rPr>
        <w:t>预防接种</w:t>
      </w:r>
      <w:r>
        <w:rPr>
          <w:rFonts w:ascii="宋体" w:eastAsia="宋体" w:hAnsi="宋体" w:cs="Times New Roman" w:hint="eastAsia"/>
        </w:rPr>
        <w:t>异常反应</w:t>
      </w:r>
      <w:r>
        <w:rPr>
          <w:rFonts w:ascii="宋体" w:eastAsia="宋体" w:hAnsi="宋体" w:cs="Times New Roman"/>
        </w:rPr>
        <w:t>医疗保险金</w:t>
      </w:r>
      <w:r>
        <w:rPr>
          <w:rFonts w:ascii="宋体" w:hAnsi="宋体" w:hint="eastAsia"/>
          <w:bCs/>
          <w:szCs w:val="21"/>
        </w:rPr>
        <w:t>的给付总额</w:t>
      </w:r>
      <w:r>
        <w:rPr>
          <w:rFonts w:asciiTheme="minorEastAsia" w:hAnsiTheme="minorEastAsia" w:hint="eastAsia"/>
        </w:rPr>
        <w:t>以</w:t>
      </w:r>
      <w:r>
        <w:rPr>
          <w:rFonts w:ascii="宋体" w:eastAsia="宋体" w:hAnsi="宋体" w:cs="Times New Roman"/>
        </w:rPr>
        <w:t>预防接种</w:t>
      </w:r>
      <w:r>
        <w:rPr>
          <w:rFonts w:ascii="宋体" w:eastAsia="宋体" w:hAnsi="宋体" w:cs="Times New Roman" w:hint="eastAsia"/>
        </w:rPr>
        <w:t>异常反应</w:t>
      </w:r>
      <w:r>
        <w:rPr>
          <w:rFonts w:ascii="宋体" w:eastAsia="宋体" w:hAnsi="宋体" w:cs="Times New Roman"/>
        </w:rPr>
        <w:t>医疗</w:t>
      </w:r>
      <w:r>
        <w:rPr>
          <w:rFonts w:asciiTheme="minorEastAsia" w:hAnsiTheme="minorEastAsia" w:hint="eastAsia"/>
        </w:rPr>
        <w:t>保险金额为限，在保险期间内，</w:t>
      </w:r>
      <w:r>
        <w:rPr>
          <w:rFonts w:ascii="宋体" w:eastAsia="宋体" w:hAnsi="宋体" w:cs="Times New Roman"/>
        </w:rPr>
        <w:t>对被保险人一次或多次累计给付金额达到预防接种</w:t>
      </w:r>
      <w:r>
        <w:rPr>
          <w:rFonts w:ascii="宋体" w:eastAsia="宋体" w:hAnsi="宋体" w:cs="Times New Roman" w:hint="eastAsia"/>
        </w:rPr>
        <w:t>异常反应</w:t>
      </w:r>
      <w:r>
        <w:rPr>
          <w:rFonts w:ascii="宋体" w:eastAsia="宋体" w:hAnsi="宋体" w:cs="Times New Roman"/>
        </w:rPr>
        <w:t>医疗保险金额时，保险人对被保险人的该项保险责任终止。</w:t>
      </w:r>
    </w:p>
    <w:p w:rsidR="00212532" w:rsidRDefault="006117D5">
      <w:pPr>
        <w:adjustRightInd w:val="0"/>
        <w:snapToGrid w:val="0"/>
        <w:spacing w:beforeLines="50" w:before="156" w:after="156" w:line="360" w:lineRule="exact"/>
        <w:ind w:firstLine="422"/>
        <w:rPr>
          <w:rFonts w:ascii="宋体" w:eastAsia="宋体" w:hAnsi="宋体" w:cs="Times New Roman"/>
        </w:rPr>
      </w:pPr>
      <w:r>
        <w:rPr>
          <w:rFonts w:ascii="宋体" w:eastAsia="宋体" w:hAnsi="宋体" w:cs="Times New Roman"/>
          <w:b/>
        </w:rPr>
        <w:t>第</w:t>
      </w:r>
      <w:r>
        <w:rPr>
          <w:rFonts w:ascii="宋体" w:eastAsia="宋体" w:hAnsi="宋体" w:cs="Times New Roman" w:hint="eastAsia"/>
          <w:b/>
        </w:rPr>
        <w:t>六</w:t>
      </w:r>
      <w:r>
        <w:rPr>
          <w:rFonts w:ascii="宋体" w:eastAsia="宋体" w:hAnsi="宋体" w:cs="Times New Roman"/>
          <w:b/>
        </w:rPr>
        <w:t>条</w:t>
      </w:r>
      <w:r>
        <w:rPr>
          <w:rFonts w:ascii="宋体" w:eastAsia="宋体" w:hAnsi="宋体" w:cs="Times New Roman" w:hint="eastAsia"/>
          <w:b/>
        </w:rPr>
        <w:t xml:space="preserve"> </w:t>
      </w:r>
      <w:r>
        <w:rPr>
          <w:rFonts w:ascii="宋体" w:eastAsia="宋体" w:hAnsi="宋体" w:cs="Times New Roman"/>
        </w:rPr>
        <w:t>医疗费用保险补偿原则</w:t>
      </w:r>
    </w:p>
    <w:p w:rsidR="00212532" w:rsidRDefault="006117D5">
      <w:pPr>
        <w:adjustRightInd w:val="0"/>
        <w:snapToGrid w:val="0"/>
        <w:spacing w:beforeLines="50" w:before="156" w:after="156" w:line="360" w:lineRule="exact"/>
        <w:ind w:firstLine="420"/>
      </w:pPr>
      <w:r>
        <w:rPr>
          <w:rFonts w:ascii="Calibri" w:eastAsia="宋体" w:hAnsi="Calibri" w:cs="Times New Roman" w:hint="eastAsia"/>
        </w:rPr>
        <w:t>一、</w:t>
      </w:r>
      <w:r>
        <w:rPr>
          <w:rFonts w:asciiTheme="minorEastAsia" w:hAnsiTheme="minorEastAsia" w:hint="eastAsia"/>
          <w:szCs w:val="21"/>
        </w:rPr>
        <w:t>本附加保险合同为费用补偿型保险合同</w:t>
      </w:r>
      <w:r>
        <w:rPr>
          <w:rFonts w:ascii="Calibri" w:eastAsia="宋体" w:hAnsi="Calibri" w:cs="Times New Roman"/>
        </w:rPr>
        <w:t>，适用</w:t>
      </w:r>
      <w:r>
        <w:rPr>
          <w:rFonts w:asciiTheme="minorEastAsia" w:hAnsiTheme="minorEastAsia" w:hint="eastAsia"/>
          <w:szCs w:val="21"/>
        </w:rPr>
        <w:t>医疗费用补偿原则</w:t>
      </w:r>
      <w:r>
        <w:rPr>
          <w:rFonts w:ascii="Calibri" w:eastAsia="宋体" w:hAnsi="Calibri" w:cs="Times New Roman"/>
        </w:rPr>
        <w:t>，即被保险人通过任何途径（包括社会基本医疗保险、公费医疗、工作单位、保险人在内的任何商业保险机构等）所获得的医疗费用补偿金额总和不得超过被保险人实际支出的医疗费用金额。</w:t>
      </w:r>
    </w:p>
    <w:p w:rsidR="00212532" w:rsidRDefault="006117D5">
      <w:pPr>
        <w:autoSpaceDE w:val="0"/>
        <w:autoSpaceDN w:val="0"/>
        <w:snapToGrid w:val="0"/>
        <w:spacing w:beforeLines="50" w:before="156" w:after="156" w:line="360" w:lineRule="exact"/>
        <w:ind w:firstLine="422"/>
        <w:textAlignment w:val="bottom"/>
        <w:rPr>
          <w:rFonts w:ascii="Calibri" w:eastAsia="宋体" w:hAnsi="Calibri" w:cs="Times New Roman"/>
          <w:b/>
        </w:rPr>
      </w:pPr>
      <w:r>
        <w:rPr>
          <w:rFonts w:hint="eastAsia"/>
          <w:b/>
        </w:rPr>
        <w:t>二、</w:t>
      </w:r>
      <w:r>
        <w:rPr>
          <w:rFonts w:asciiTheme="minorEastAsia" w:hAnsiTheme="minorEastAsia" w:hint="eastAsia"/>
          <w:b/>
          <w:szCs w:val="21"/>
        </w:rPr>
        <w:t>若被保险人已从其他途径取得补偿的，保险人以</w:t>
      </w:r>
      <w:r>
        <w:rPr>
          <w:rFonts w:asciiTheme="minorEastAsia" w:hAnsiTheme="minorEastAsia"/>
          <w:b/>
          <w:szCs w:val="21"/>
        </w:rPr>
        <w:t>预防接种</w:t>
      </w:r>
      <w:r>
        <w:rPr>
          <w:rFonts w:asciiTheme="minorEastAsia" w:hAnsiTheme="minorEastAsia" w:hint="eastAsia"/>
          <w:b/>
          <w:szCs w:val="21"/>
        </w:rPr>
        <w:t>异常反应</w:t>
      </w:r>
      <w:r>
        <w:rPr>
          <w:rFonts w:asciiTheme="minorEastAsia" w:hAnsiTheme="minorEastAsia"/>
          <w:b/>
          <w:szCs w:val="21"/>
        </w:rPr>
        <w:t>医疗</w:t>
      </w:r>
      <w:r>
        <w:rPr>
          <w:rFonts w:asciiTheme="minorEastAsia" w:hAnsiTheme="minorEastAsia" w:hint="eastAsia"/>
          <w:b/>
          <w:szCs w:val="21"/>
        </w:rPr>
        <w:t>保险金额为限，对被保险人实际支付的、符合保单签发地政府基本医疗保险规定可报销的、合理且必要的医疗费用扣除被保险人取得的属于保单签发地政府基本医疗保险主管部门规定可报销部分的补偿后的余额按照本附加保险合同约定赔偿</w:t>
      </w:r>
      <w:r>
        <w:rPr>
          <w:rFonts w:asciiTheme="minorEastAsia" w:hAnsiTheme="minorEastAsia"/>
          <w:b/>
          <w:szCs w:val="21"/>
        </w:rPr>
        <w:t>预防接种</w:t>
      </w:r>
      <w:r>
        <w:rPr>
          <w:rFonts w:asciiTheme="minorEastAsia" w:hAnsiTheme="minorEastAsia" w:hint="eastAsia"/>
          <w:b/>
          <w:szCs w:val="21"/>
        </w:rPr>
        <w:t>异常反应医疗保险金。</w:t>
      </w:r>
    </w:p>
    <w:p w:rsidR="00212532" w:rsidRDefault="00212532">
      <w:pPr>
        <w:adjustRightInd w:val="0"/>
        <w:snapToGrid w:val="0"/>
        <w:spacing w:beforeLines="50" w:before="156" w:after="156" w:line="360" w:lineRule="exact"/>
        <w:ind w:firstLineChars="0" w:firstLine="0"/>
        <w:rPr>
          <w:rFonts w:asciiTheme="minorEastAsia" w:hAnsiTheme="minorEastAsia"/>
        </w:rPr>
      </w:pPr>
    </w:p>
    <w:p w:rsidR="00212532" w:rsidRDefault="006117D5">
      <w:pPr>
        <w:pStyle w:val="a7"/>
        <w:adjustRightInd w:val="0"/>
        <w:snapToGrid w:val="0"/>
        <w:spacing w:beforeLines="50" w:before="156" w:after="156" w:line="360" w:lineRule="exact"/>
        <w:ind w:firstLine="422"/>
        <w:rPr>
          <w:rFonts w:ascii="Cambria" w:hAnsi="Cambria" w:cs="Times New Roman"/>
          <w:sz w:val="21"/>
        </w:rPr>
      </w:pPr>
      <w:r>
        <w:rPr>
          <w:rFonts w:hint="eastAsia"/>
          <w:sz w:val="21"/>
        </w:rPr>
        <w:t>责任免除</w:t>
      </w:r>
    </w:p>
    <w:p w:rsidR="00212532" w:rsidRDefault="006117D5">
      <w:pPr>
        <w:adjustRightInd w:val="0"/>
        <w:snapToGrid w:val="0"/>
        <w:spacing w:beforeLines="50" w:before="156" w:after="156" w:line="360" w:lineRule="exact"/>
        <w:ind w:firstLine="422"/>
      </w:pPr>
      <w:r>
        <w:rPr>
          <w:rFonts w:hint="eastAsia"/>
          <w:b/>
        </w:rPr>
        <w:t>第七条</w:t>
      </w:r>
      <w:r>
        <w:rPr>
          <w:rFonts w:hint="eastAsia"/>
        </w:rPr>
        <w:t xml:space="preserve"> </w:t>
      </w:r>
      <w:r>
        <w:rPr>
          <w:rFonts w:asciiTheme="minorEastAsia" w:hAnsiTheme="minorEastAsia" w:hint="eastAsia"/>
          <w:b/>
          <w:szCs w:val="21"/>
        </w:rPr>
        <w:t>本附加保险合同的责任免除如下：</w:t>
      </w:r>
    </w:p>
    <w:p w:rsidR="00212532" w:rsidRDefault="006117D5">
      <w:pPr>
        <w:widowControl/>
        <w:autoSpaceDE w:val="0"/>
        <w:autoSpaceDN w:val="0"/>
        <w:snapToGrid w:val="0"/>
        <w:spacing w:beforeLines="50" w:before="156" w:after="156" w:line="360" w:lineRule="exact"/>
        <w:ind w:firstLine="422"/>
        <w:textAlignment w:val="bottom"/>
        <w:rPr>
          <w:rFonts w:asciiTheme="minorEastAsia" w:hAnsiTheme="minorEastAsia"/>
          <w:b/>
          <w:szCs w:val="21"/>
        </w:rPr>
      </w:pPr>
      <w:r>
        <w:rPr>
          <w:rFonts w:asciiTheme="minorEastAsia" w:hAnsiTheme="minorEastAsia" w:hint="eastAsia"/>
          <w:b/>
          <w:szCs w:val="21"/>
        </w:rPr>
        <w:t>一、主险合同无效或失效，保险人不承担任何给付保险金责任。</w:t>
      </w:r>
    </w:p>
    <w:p w:rsidR="00212532" w:rsidRDefault="006117D5">
      <w:pPr>
        <w:widowControl/>
        <w:autoSpaceDE w:val="0"/>
        <w:autoSpaceDN w:val="0"/>
        <w:snapToGrid w:val="0"/>
        <w:spacing w:beforeLines="50" w:before="156" w:after="156" w:line="360" w:lineRule="exact"/>
        <w:ind w:firstLine="422"/>
        <w:textAlignment w:val="bottom"/>
        <w:rPr>
          <w:rFonts w:asciiTheme="minorEastAsia" w:hAnsiTheme="minorEastAsia"/>
          <w:b/>
          <w:szCs w:val="21"/>
        </w:rPr>
      </w:pPr>
      <w:r>
        <w:rPr>
          <w:rFonts w:asciiTheme="minorEastAsia" w:hAnsiTheme="minorEastAsia" w:hint="eastAsia"/>
          <w:b/>
          <w:szCs w:val="21"/>
        </w:rPr>
        <w:t>二、主险合同中列明的“责任免除”事项，也适用于本附加保险合同。</w:t>
      </w:r>
    </w:p>
    <w:p w:rsidR="00212532" w:rsidRDefault="006117D5">
      <w:pPr>
        <w:adjustRightInd w:val="0"/>
        <w:snapToGrid w:val="0"/>
        <w:spacing w:beforeLines="50" w:before="156" w:after="156" w:line="360" w:lineRule="exact"/>
        <w:ind w:firstLineChars="0" w:firstLine="420"/>
      </w:pPr>
      <w:r>
        <w:rPr>
          <w:rFonts w:hint="eastAsia"/>
          <w:b/>
        </w:rPr>
        <w:t>三、因下列原因造成被保险人医疗费用支出的，保险人不承担给付保险金责任</w:t>
      </w:r>
      <w:r>
        <w:rPr>
          <w:rFonts w:hint="eastAsia"/>
        </w:rPr>
        <w:t>：</w:t>
      </w:r>
    </w:p>
    <w:p w:rsidR="00212532" w:rsidRDefault="006117D5">
      <w:pPr>
        <w:adjustRightInd w:val="0"/>
        <w:snapToGrid w:val="0"/>
        <w:spacing w:beforeLines="50" w:before="156" w:after="156" w:line="360" w:lineRule="exact"/>
        <w:ind w:firstLineChars="0" w:firstLine="420"/>
        <w:rPr>
          <w:b/>
        </w:rPr>
      </w:pPr>
      <w:r>
        <w:rPr>
          <w:rFonts w:hint="eastAsia"/>
          <w:b/>
        </w:rPr>
        <w:t>（一）保险期间开始日（含）之后，被保险人接种非保险单载明的疫苗；</w:t>
      </w:r>
    </w:p>
    <w:p w:rsidR="00212532" w:rsidRDefault="006117D5">
      <w:pPr>
        <w:adjustRightInd w:val="0"/>
        <w:snapToGrid w:val="0"/>
        <w:spacing w:beforeLines="50" w:before="156" w:after="156" w:line="360" w:lineRule="exact"/>
        <w:ind w:firstLineChars="0" w:firstLine="420"/>
        <w:rPr>
          <w:b/>
        </w:rPr>
      </w:pPr>
      <w:r>
        <w:rPr>
          <w:b/>
        </w:rPr>
        <w:t>（二）</w:t>
      </w:r>
      <w:r>
        <w:rPr>
          <w:rFonts w:hint="eastAsia"/>
          <w:b/>
        </w:rPr>
        <w:t>被保险人接种疫苗时已经知道或应当知道其使用的疫苗质量不合格或已过期变质或未经国家药品监督管理部门认可，仍接种疫苗的；</w:t>
      </w:r>
    </w:p>
    <w:p w:rsidR="00212532" w:rsidRDefault="006117D5">
      <w:pPr>
        <w:adjustRightInd w:val="0"/>
        <w:snapToGrid w:val="0"/>
        <w:spacing w:beforeLines="50" w:before="156" w:after="156" w:line="360" w:lineRule="exact"/>
        <w:ind w:firstLineChars="0" w:firstLine="420"/>
        <w:rPr>
          <w:b/>
        </w:rPr>
      </w:pPr>
      <w:r>
        <w:rPr>
          <w:b/>
        </w:rPr>
        <w:t>（三）</w:t>
      </w:r>
      <w:r>
        <w:rPr>
          <w:rFonts w:hint="eastAsia"/>
          <w:b/>
        </w:rPr>
        <w:t>因接种单位违反预防接种工作规范、免疫程序、疫苗使用指导原则、接种方案给被保险人造成的损害；</w:t>
      </w:r>
    </w:p>
    <w:p w:rsidR="00212532" w:rsidRDefault="006117D5">
      <w:pPr>
        <w:adjustRightInd w:val="0"/>
        <w:snapToGrid w:val="0"/>
        <w:spacing w:beforeLines="50" w:before="156" w:after="156" w:line="360" w:lineRule="exact"/>
        <w:ind w:firstLineChars="0" w:firstLine="420"/>
        <w:rPr>
          <w:b/>
        </w:rPr>
      </w:pPr>
      <w:r>
        <w:rPr>
          <w:b/>
        </w:rPr>
        <w:t>（四）</w:t>
      </w:r>
      <w:r>
        <w:rPr>
          <w:rFonts w:hint="eastAsia"/>
          <w:b/>
        </w:rPr>
        <w:t>因被保险人有疫苗说明书规定的接种禁忌，在接种前被保险人或者其监护人未如实提供受种者的健康状况和接种禁忌等情况，接种后导致被保险人医疗费用支出或原有疾病急性复发或者病情加重的情况。</w:t>
      </w:r>
    </w:p>
    <w:p w:rsidR="00212532" w:rsidRDefault="006117D5">
      <w:pPr>
        <w:adjustRightInd w:val="0"/>
        <w:snapToGrid w:val="0"/>
        <w:spacing w:after="156"/>
        <w:ind w:firstLine="422"/>
        <w:rPr>
          <w:rFonts w:ascii="宋体" w:eastAsia="宋体" w:hAnsi="宋体"/>
          <w:b/>
          <w:kern w:val="0"/>
          <w:szCs w:val="21"/>
        </w:rPr>
      </w:pPr>
      <w:r>
        <w:rPr>
          <w:rFonts w:ascii="宋体" w:hAnsi="宋体" w:hint="eastAsia"/>
          <w:b/>
          <w:bCs/>
          <w:szCs w:val="21"/>
        </w:rPr>
        <w:t>在上述原因、情形或期间下，</w:t>
      </w:r>
      <w:r>
        <w:rPr>
          <w:rFonts w:ascii="宋体" w:eastAsia="宋体" w:hAnsi="宋体" w:hint="eastAsia"/>
          <w:b/>
          <w:bCs/>
          <w:szCs w:val="21"/>
        </w:rPr>
        <w:t>导致被保险人意外身故的，保险人对该被保险人保险责任终止，并对投保人按日计算退还该被保险人的未满期净保费（经过日期不足一日的按一日计算）</w:t>
      </w:r>
      <w:r>
        <w:rPr>
          <w:rFonts w:ascii="宋体" w:eastAsia="宋体" w:hAnsi="宋体" w:hint="eastAsia"/>
          <w:b/>
          <w:kern w:val="0"/>
          <w:szCs w:val="21"/>
        </w:rPr>
        <w:t>,但以下两种情况下除外：</w:t>
      </w:r>
    </w:p>
    <w:p w:rsidR="00212532" w:rsidRDefault="006117D5">
      <w:pPr>
        <w:adjustRightInd w:val="0"/>
        <w:snapToGrid w:val="0"/>
        <w:spacing w:after="156"/>
        <w:ind w:firstLine="422"/>
        <w:rPr>
          <w:rFonts w:ascii="宋体" w:eastAsia="宋体" w:hAnsi="宋体"/>
          <w:b/>
          <w:bCs/>
          <w:szCs w:val="21"/>
        </w:rPr>
      </w:pPr>
      <w:r>
        <w:rPr>
          <w:rFonts w:ascii="宋体" w:eastAsia="宋体" w:hAnsi="宋体"/>
          <w:b/>
          <w:kern w:val="0"/>
          <w:szCs w:val="21"/>
        </w:rPr>
        <w:t>1.</w:t>
      </w:r>
      <w:r>
        <w:rPr>
          <w:rFonts w:ascii="宋体" w:eastAsia="宋体" w:hAnsi="宋体" w:hint="eastAsia"/>
          <w:b/>
          <w:kern w:val="0"/>
          <w:szCs w:val="21"/>
        </w:rPr>
        <w:t>保险人已根据本附加保险合同约定赔偿保险金的不再退还保险费</w:t>
      </w:r>
      <w:r>
        <w:rPr>
          <w:rFonts w:ascii="宋体" w:eastAsia="宋体" w:hAnsi="宋体" w:hint="eastAsia"/>
          <w:b/>
          <w:bCs/>
          <w:szCs w:val="21"/>
        </w:rPr>
        <w:t>；</w:t>
      </w:r>
    </w:p>
    <w:p w:rsidR="00212532" w:rsidRDefault="006117D5">
      <w:pPr>
        <w:adjustRightInd w:val="0"/>
        <w:snapToGrid w:val="0"/>
        <w:spacing w:after="156"/>
        <w:ind w:firstLine="422"/>
        <w:rPr>
          <w:rFonts w:ascii="宋体" w:eastAsia="宋体" w:hAnsi="宋体"/>
          <w:b/>
          <w:bCs/>
          <w:szCs w:val="21"/>
        </w:rPr>
      </w:pPr>
      <w:r>
        <w:rPr>
          <w:rFonts w:ascii="宋体" w:eastAsia="宋体" w:hAnsi="宋体"/>
          <w:b/>
          <w:bCs/>
          <w:szCs w:val="21"/>
        </w:rPr>
        <w:t>2.</w:t>
      </w:r>
      <w:r>
        <w:rPr>
          <w:rFonts w:ascii="宋体" w:eastAsia="宋体" w:hAnsi="宋体" w:hint="eastAsia"/>
          <w:b/>
          <w:bCs/>
          <w:szCs w:val="21"/>
        </w:rPr>
        <w:t>投保人、被保险人故意制造保险事故的，保险人有权解除保险合同，不承担赔偿或者给付保险金责任，不退还保险费。</w:t>
      </w:r>
    </w:p>
    <w:p w:rsidR="00212532" w:rsidRDefault="00212532">
      <w:pPr>
        <w:adjustRightInd w:val="0"/>
        <w:snapToGrid w:val="0"/>
        <w:spacing w:beforeLines="50" w:before="156" w:after="156" w:line="360" w:lineRule="exact"/>
        <w:ind w:firstLineChars="0" w:firstLine="0"/>
        <w:textAlignment w:val="baseline"/>
        <w:rPr>
          <w:rFonts w:ascii="宋体" w:hAnsi="宋体"/>
          <w:b/>
          <w:bCs/>
          <w:szCs w:val="21"/>
        </w:rPr>
      </w:pPr>
    </w:p>
    <w:p w:rsidR="00212532" w:rsidRDefault="006117D5">
      <w:pPr>
        <w:widowControl/>
        <w:autoSpaceDE w:val="0"/>
        <w:autoSpaceDN w:val="0"/>
        <w:adjustRightInd w:val="0"/>
        <w:snapToGrid w:val="0"/>
        <w:spacing w:beforeLines="50" w:before="156" w:after="156" w:line="360" w:lineRule="exact"/>
        <w:ind w:firstLine="422"/>
        <w:jc w:val="center"/>
        <w:textAlignment w:val="bottom"/>
        <w:rPr>
          <w:rFonts w:asciiTheme="minorEastAsia" w:hAnsiTheme="minorEastAsia"/>
          <w:b/>
          <w:szCs w:val="21"/>
        </w:rPr>
      </w:pPr>
      <w:r>
        <w:rPr>
          <w:rFonts w:asciiTheme="minorEastAsia" w:hAnsiTheme="minorEastAsia" w:hint="eastAsia"/>
          <w:b/>
          <w:szCs w:val="21"/>
        </w:rPr>
        <w:lastRenderedPageBreak/>
        <w:t>保险金额</w:t>
      </w:r>
    </w:p>
    <w:p w:rsidR="00212532" w:rsidRDefault="006117D5">
      <w:pPr>
        <w:widowControl/>
        <w:autoSpaceDE w:val="0"/>
        <w:autoSpaceDN w:val="0"/>
        <w:adjustRightInd w:val="0"/>
        <w:snapToGrid w:val="0"/>
        <w:spacing w:beforeLines="50" w:before="156" w:after="156" w:line="360" w:lineRule="exact"/>
        <w:ind w:firstLine="422"/>
        <w:textAlignment w:val="bottom"/>
        <w:rPr>
          <w:rFonts w:asciiTheme="minorEastAsia" w:hAnsiTheme="minorEastAsia"/>
          <w:szCs w:val="21"/>
        </w:rPr>
      </w:pPr>
      <w:r>
        <w:rPr>
          <w:rFonts w:asciiTheme="minorEastAsia" w:hAnsiTheme="minorEastAsia" w:hint="eastAsia"/>
          <w:b/>
          <w:szCs w:val="21"/>
        </w:rPr>
        <w:t>第八条</w:t>
      </w:r>
      <w:r>
        <w:rPr>
          <w:rFonts w:asciiTheme="minorEastAsia" w:hAnsiTheme="minorEastAsia" w:hint="eastAsia"/>
          <w:szCs w:val="21"/>
        </w:rPr>
        <w:t xml:space="preserve"> 保险金额是保险人承担赔偿保险金责任的最高限额。</w:t>
      </w:r>
    </w:p>
    <w:p w:rsidR="00212532" w:rsidRDefault="006117D5">
      <w:pPr>
        <w:widowControl/>
        <w:autoSpaceDE w:val="0"/>
        <w:autoSpaceDN w:val="0"/>
        <w:adjustRightInd w:val="0"/>
        <w:snapToGrid w:val="0"/>
        <w:spacing w:beforeLines="50" w:before="156" w:after="156" w:line="360" w:lineRule="exact"/>
        <w:ind w:firstLine="420"/>
        <w:textAlignment w:val="bottom"/>
        <w:rPr>
          <w:rFonts w:asciiTheme="minorEastAsia" w:hAnsiTheme="minorEastAsia"/>
          <w:szCs w:val="21"/>
        </w:rPr>
      </w:pPr>
      <w:r>
        <w:rPr>
          <w:rFonts w:ascii="宋体" w:hAnsi="宋体" w:hint="eastAsia"/>
          <w:szCs w:val="21"/>
        </w:rPr>
        <w:t>本附加保险合同的保险金额为“预防接种异常反应医疗保险金额”，</w:t>
      </w:r>
      <w:r>
        <w:rPr>
          <w:rFonts w:asciiTheme="minorEastAsia" w:hAnsiTheme="minorEastAsia" w:hint="eastAsia"/>
          <w:szCs w:val="21"/>
        </w:rPr>
        <w:t>由投保人、保险人双方约定，并在保险单中载明。</w:t>
      </w:r>
    </w:p>
    <w:p w:rsidR="00212532" w:rsidRDefault="00212532">
      <w:pPr>
        <w:widowControl/>
        <w:autoSpaceDE w:val="0"/>
        <w:autoSpaceDN w:val="0"/>
        <w:adjustRightInd w:val="0"/>
        <w:snapToGrid w:val="0"/>
        <w:spacing w:beforeLines="50" w:before="156" w:after="156" w:line="360" w:lineRule="exact"/>
        <w:ind w:firstLine="422"/>
        <w:jc w:val="center"/>
        <w:textAlignment w:val="bottom"/>
        <w:rPr>
          <w:rFonts w:asciiTheme="minorEastAsia" w:hAnsiTheme="minorEastAsia"/>
          <w:b/>
          <w:szCs w:val="21"/>
        </w:rPr>
      </w:pPr>
    </w:p>
    <w:p w:rsidR="00212532" w:rsidRDefault="006117D5">
      <w:pPr>
        <w:widowControl/>
        <w:autoSpaceDE w:val="0"/>
        <w:autoSpaceDN w:val="0"/>
        <w:adjustRightInd w:val="0"/>
        <w:snapToGrid w:val="0"/>
        <w:spacing w:beforeLines="50" w:before="156" w:after="156" w:line="360" w:lineRule="exact"/>
        <w:ind w:firstLine="422"/>
        <w:jc w:val="center"/>
        <w:textAlignment w:val="bottom"/>
        <w:rPr>
          <w:rFonts w:asciiTheme="minorEastAsia" w:hAnsiTheme="minorEastAsia"/>
          <w:b/>
          <w:szCs w:val="21"/>
        </w:rPr>
      </w:pPr>
      <w:r>
        <w:rPr>
          <w:rFonts w:asciiTheme="minorEastAsia" w:hAnsiTheme="minorEastAsia" w:hint="eastAsia"/>
          <w:b/>
          <w:szCs w:val="21"/>
        </w:rPr>
        <w:t>保险期间</w:t>
      </w:r>
    </w:p>
    <w:p w:rsidR="00212532" w:rsidRDefault="006117D5">
      <w:pPr>
        <w:autoSpaceDE w:val="0"/>
        <w:autoSpaceDN w:val="0"/>
        <w:adjustRightInd w:val="0"/>
        <w:snapToGrid w:val="0"/>
        <w:spacing w:beforeLines="50" w:before="156" w:after="156" w:line="360" w:lineRule="exact"/>
        <w:ind w:firstLine="422"/>
        <w:textAlignment w:val="bottom"/>
        <w:rPr>
          <w:rFonts w:asciiTheme="minorEastAsia" w:hAnsiTheme="minorEastAsia"/>
          <w:szCs w:val="21"/>
        </w:rPr>
      </w:pPr>
      <w:r>
        <w:rPr>
          <w:rFonts w:asciiTheme="minorEastAsia" w:hAnsiTheme="minorEastAsia" w:hint="eastAsia"/>
          <w:b/>
          <w:szCs w:val="21"/>
        </w:rPr>
        <w:t>第九条</w:t>
      </w:r>
      <w:r>
        <w:rPr>
          <w:rFonts w:asciiTheme="minorEastAsia" w:hAnsiTheme="minorEastAsia"/>
          <w:b/>
          <w:szCs w:val="21"/>
        </w:rPr>
        <w:t xml:space="preserve"> </w:t>
      </w:r>
      <w:r>
        <w:rPr>
          <w:rFonts w:asciiTheme="minorEastAsia" w:hAnsiTheme="minorEastAsia" w:hint="eastAsia"/>
          <w:szCs w:val="21"/>
        </w:rPr>
        <w:t>本附加保险合同的保险期间由保险人与投保人协商确定，以保险单载明的起讫时间为准，但最长不超过一年。</w:t>
      </w:r>
    </w:p>
    <w:p w:rsidR="00212532" w:rsidRDefault="006117D5">
      <w:pPr>
        <w:autoSpaceDE w:val="0"/>
        <w:autoSpaceDN w:val="0"/>
        <w:snapToGrid w:val="0"/>
        <w:spacing w:beforeLines="50" w:before="156" w:after="156" w:line="360" w:lineRule="exact"/>
        <w:ind w:firstLineChars="0" w:firstLine="422"/>
        <w:textAlignment w:val="bottom"/>
        <w:rPr>
          <w:rFonts w:asciiTheme="minorEastAsia" w:hAnsiTheme="minorEastAsia"/>
          <w:szCs w:val="21"/>
        </w:rPr>
      </w:pPr>
      <w:r>
        <w:rPr>
          <w:rFonts w:asciiTheme="minorEastAsia" w:hAnsiTheme="minorEastAsia" w:hint="eastAsia"/>
          <w:b/>
          <w:szCs w:val="21"/>
        </w:rPr>
        <w:t>第十条</w:t>
      </w:r>
      <w:r>
        <w:rPr>
          <w:rFonts w:asciiTheme="minorEastAsia" w:hAnsiTheme="minorEastAsia"/>
          <w:b/>
          <w:szCs w:val="21"/>
        </w:rPr>
        <w:t xml:space="preserve"> </w:t>
      </w:r>
      <w:r>
        <w:rPr>
          <w:rFonts w:ascii="宋体" w:hAnsi="宋体" w:cs="宋体" w:hint="eastAsia"/>
          <w:b/>
          <w:kern w:val="0"/>
          <w:szCs w:val="21"/>
        </w:rPr>
        <w:t>本附加保险合同不包含保证续保条款。</w:t>
      </w:r>
      <w:r>
        <w:rPr>
          <w:rFonts w:ascii="宋体" w:hAnsi="宋体" w:hint="eastAsia"/>
          <w:szCs w:val="21"/>
        </w:rPr>
        <w:t>保险期间届满，投保人需要重新向保险公司申请投保预防接种意外伤害保险附加预防接种异常反应医疗保险（互联网专属）产品，</w:t>
      </w:r>
      <w:r>
        <w:rPr>
          <w:rFonts w:ascii="宋体" w:hAnsi="宋体" w:cs="宋体" w:hint="eastAsia"/>
          <w:color w:val="000000"/>
          <w:kern w:val="0"/>
          <w:szCs w:val="21"/>
        </w:rPr>
        <w:t xml:space="preserve">保险人将根据被保险人的当前健康状况等因素重新评估后，再确定是否同意续保、续保的费率及保险责任范围等。保险人审核同意续保的，投保人交纳保险费，并获得新的保险合同。 </w:t>
      </w:r>
    </w:p>
    <w:p w:rsidR="00212532" w:rsidRDefault="00212532">
      <w:pPr>
        <w:autoSpaceDE w:val="0"/>
        <w:autoSpaceDN w:val="0"/>
        <w:adjustRightInd w:val="0"/>
        <w:snapToGrid w:val="0"/>
        <w:spacing w:beforeLines="50" w:before="156" w:after="156" w:line="360" w:lineRule="exact"/>
        <w:ind w:firstLine="420"/>
        <w:textAlignment w:val="bottom"/>
        <w:rPr>
          <w:rFonts w:asciiTheme="minorEastAsia" w:hAnsiTheme="minorEastAsia"/>
          <w:szCs w:val="21"/>
        </w:rPr>
      </w:pPr>
    </w:p>
    <w:p w:rsidR="00212532" w:rsidRDefault="006117D5">
      <w:pPr>
        <w:widowControl/>
        <w:autoSpaceDE w:val="0"/>
        <w:autoSpaceDN w:val="0"/>
        <w:adjustRightInd w:val="0"/>
        <w:snapToGrid w:val="0"/>
        <w:spacing w:beforeLines="50" w:before="156" w:after="156" w:line="360" w:lineRule="exact"/>
        <w:ind w:firstLine="422"/>
        <w:jc w:val="center"/>
        <w:textAlignment w:val="bottom"/>
        <w:rPr>
          <w:rFonts w:asciiTheme="minorEastAsia" w:hAnsiTheme="minorEastAsia"/>
          <w:b/>
          <w:szCs w:val="21"/>
        </w:rPr>
      </w:pPr>
      <w:r>
        <w:rPr>
          <w:rFonts w:asciiTheme="minorEastAsia" w:hAnsiTheme="minorEastAsia" w:hint="eastAsia"/>
          <w:b/>
          <w:szCs w:val="21"/>
        </w:rPr>
        <w:t>保险人义务</w:t>
      </w:r>
    </w:p>
    <w:p w:rsidR="00212532" w:rsidRDefault="006117D5">
      <w:pPr>
        <w:pStyle w:val="ac"/>
        <w:spacing w:afterLines="50" w:after="156"/>
        <w:ind w:leftChars="0" w:left="0" w:firstLine="422"/>
        <w:rPr>
          <w:b/>
          <w:szCs w:val="21"/>
        </w:rPr>
      </w:pPr>
      <w:r>
        <w:rPr>
          <w:rFonts w:asciiTheme="minorEastAsia" w:eastAsiaTheme="minorEastAsia" w:hAnsiTheme="minorEastAsia" w:hint="eastAsia"/>
          <w:b/>
          <w:szCs w:val="21"/>
        </w:rPr>
        <w:t>第十一条</w:t>
      </w:r>
      <w:r>
        <w:rPr>
          <w:rFonts w:asciiTheme="minorEastAsia" w:eastAsiaTheme="minorEastAsia" w:hAnsiTheme="minorEastAsia" w:hint="eastAsia"/>
          <w:szCs w:val="21"/>
        </w:rPr>
        <w:t xml:space="preserve">  </w:t>
      </w:r>
      <w:r>
        <w:rPr>
          <w:rFonts w:ascii="宋体" w:hAnsi="宋体" w:hint="eastAsia"/>
          <w:kern w:val="0"/>
          <w:szCs w:val="21"/>
        </w:rPr>
        <w:t>订立保险合同，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rsidR="00212532" w:rsidRDefault="006117D5">
      <w:pPr>
        <w:pStyle w:val="ac"/>
        <w:tabs>
          <w:tab w:val="left" w:pos="1313"/>
        </w:tabs>
        <w:spacing w:beforeLines="50" w:before="156" w:afterLines="50" w:after="156" w:line="320" w:lineRule="exact"/>
        <w:ind w:leftChars="0" w:left="0" w:firstLine="422"/>
        <w:rPr>
          <w:b/>
          <w:bCs/>
          <w:szCs w:val="21"/>
        </w:rPr>
      </w:pPr>
      <w:r>
        <w:rPr>
          <w:rFonts w:hint="eastAsia"/>
          <w:b/>
          <w:bCs/>
          <w:szCs w:val="21"/>
        </w:rPr>
        <w:t>第十二条</w:t>
      </w:r>
      <w:r>
        <w:rPr>
          <w:szCs w:val="21"/>
        </w:rPr>
        <w:t xml:space="preserve"> </w:t>
      </w:r>
      <w:r>
        <w:rPr>
          <w:rFonts w:ascii="宋体" w:hAnsi="宋体" w:hint="eastAsia"/>
          <w:kern w:val="0"/>
          <w:szCs w:val="21"/>
        </w:rPr>
        <w:t>保险人如需投保人或被保险人进行体检、生存调查等程序的，应于收到完整的投保资料</w:t>
      </w:r>
      <w:r>
        <w:rPr>
          <w:rFonts w:ascii="宋体" w:hAnsi="宋体"/>
          <w:kern w:val="0"/>
          <w:szCs w:val="21"/>
        </w:rPr>
        <w:t>1</w:t>
      </w:r>
      <w:r>
        <w:rPr>
          <w:rFonts w:ascii="宋体" w:hAnsi="宋体" w:hint="eastAsia"/>
          <w:kern w:val="0"/>
          <w:szCs w:val="21"/>
        </w:rPr>
        <w:t>个工作日内通知投保人。</w:t>
      </w:r>
    </w:p>
    <w:p w:rsidR="00212532" w:rsidRDefault="006117D5">
      <w:pPr>
        <w:pStyle w:val="ac"/>
        <w:spacing w:afterLines="50" w:after="156"/>
        <w:ind w:leftChars="0" w:left="0" w:firstLine="422"/>
        <w:rPr>
          <w:szCs w:val="21"/>
        </w:rPr>
      </w:pPr>
      <w:r>
        <w:rPr>
          <w:rFonts w:hint="eastAsia"/>
          <w:b/>
          <w:bCs/>
          <w:szCs w:val="21"/>
        </w:rPr>
        <w:t>第十三条</w:t>
      </w:r>
      <w:r>
        <w:rPr>
          <w:szCs w:val="21"/>
        </w:rPr>
        <w:t xml:space="preserve"> </w:t>
      </w:r>
      <w:r>
        <w:rPr>
          <w:rFonts w:hint="eastAsia"/>
          <w:szCs w:val="21"/>
        </w:rPr>
        <w:t>保险人应当</w:t>
      </w:r>
      <w:r>
        <w:rPr>
          <w:rFonts w:ascii="宋体" w:hAnsi="宋体" w:hint="eastAsia"/>
          <w:szCs w:val="21"/>
        </w:rPr>
        <w:t>自承保后</w:t>
      </w:r>
      <w:r>
        <w:rPr>
          <w:rFonts w:ascii="宋体" w:hAnsi="宋体"/>
          <w:szCs w:val="21"/>
        </w:rPr>
        <w:t>2</w:t>
      </w:r>
      <w:r>
        <w:rPr>
          <w:rFonts w:ascii="宋体" w:hAnsi="宋体" w:hint="eastAsia"/>
          <w:szCs w:val="21"/>
        </w:rPr>
        <w:t>个工作日内</w:t>
      </w:r>
      <w:r>
        <w:rPr>
          <w:rFonts w:hint="eastAsia"/>
          <w:szCs w:val="21"/>
        </w:rPr>
        <w:t>向投保人签发电子保险单，并在保险期间内根据投保人要求及时提供纸质保险单或其他保险凭证。</w:t>
      </w:r>
    </w:p>
    <w:p w:rsidR="00212532" w:rsidRDefault="006117D5">
      <w:pPr>
        <w:pStyle w:val="ac"/>
        <w:spacing w:beforeLines="50" w:before="156" w:afterLines="50" w:after="156" w:line="320" w:lineRule="exact"/>
        <w:ind w:leftChars="0" w:left="0" w:firstLine="422"/>
        <w:rPr>
          <w:rFonts w:ascii="宋体" w:hAnsi="宋体"/>
          <w:szCs w:val="21"/>
        </w:rPr>
      </w:pPr>
      <w:r>
        <w:rPr>
          <w:rFonts w:hint="eastAsia"/>
          <w:b/>
          <w:szCs w:val="21"/>
        </w:rPr>
        <w:t>第十四条</w:t>
      </w:r>
      <w:r>
        <w:rPr>
          <w:rFonts w:hint="eastAsia"/>
          <w:b/>
          <w:szCs w:val="21"/>
        </w:rPr>
        <w:t xml:space="preserve"> </w:t>
      </w:r>
      <w:r>
        <w:rPr>
          <w:rFonts w:ascii="宋体" w:hAnsi="宋体"/>
          <w:szCs w:val="21"/>
        </w:rPr>
        <w:t>保险人依据本</w:t>
      </w:r>
      <w:r>
        <w:rPr>
          <w:rFonts w:ascii="宋体" w:hAnsi="宋体" w:hint="eastAsia"/>
          <w:szCs w:val="21"/>
        </w:rPr>
        <w:t>附加</w:t>
      </w:r>
      <w:r>
        <w:rPr>
          <w:rFonts w:ascii="宋体" w:hAnsi="宋体"/>
          <w:szCs w:val="21"/>
        </w:rPr>
        <w:t>保险合同约定所取得的保险合同解除权，自保险人知道有解除事由之日起，超过三十日不行使而消灭。自合同成立之日起超过二年的，保险人不得解除合同；发生保险事故的，保险人应当承担给付保险金责任。</w:t>
      </w:r>
    </w:p>
    <w:p w:rsidR="00212532" w:rsidRDefault="006117D5">
      <w:pPr>
        <w:pStyle w:val="ac"/>
        <w:spacing w:beforeLines="50" w:before="156" w:afterLines="50" w:after="156" w:line="320" w:lineRule="exact"/>
        <w:ind w:leftChars="0" w:left="0"/>
        <w:rPr>
          <w:szCs w:val="21"/>
        </w:rPr>
      </w:pPr>
      <w:r>
        <w:rPr>
          <w:rFonts w:ascii="宋体" w:hAnsi="宋体"/>
          <w:szCs w:val="21"/>
        </w:rPr>
        <w:t>保险人在合同订立时已经知道投保人</w:t>
      </w:r>
      <w:r>
        <w:rPr>
          <w:rFonts w:ascii="宋体" w:hAnsi="宋体" w:hint="eastAsia"/>
          <w:szCs w:val="21"/>
        </w:rPr>
        <w:t>、被保险人</w:t>
      </w:r>
      <w:r>
        <w:rPr>
          <w:rFonts w:ascii="宋体" w:hAnsi="宋体"/>
          <w:szCs w:val="21"/>
        </w:rPr>
        <w:t>未如实告知的情况的，保险人不得解除合同；发生保险事故的，保险人应当承担给付保险金责任。</w:t>
      </w:r>
    </w:p>
    <w:p w:rsidR="00212532" w:rsidRDefault="006117D5">
      <w:pPr>
        <w:adjustRightInd w:val="0"/>
        <w:snapToGrid w:val="0"/>
        <w:spacing w:after="156"/>
        <w:ind w:firstLine="422"/>
        <w:rPr>
          <w:rFonts w:ascii="宋体" w:eastAsia="宋体" w:hAnsi="宋体"/>
          <w:szCs w:val="21"/>
        </w:rPr>
      </w:pPr>
      <w:r>
        <w:rPr>
          <w:rFonts w:hint="eastAsia"/>
          <w:b/>
          <w:szCs w:val="21"/>
        </w:rPr>
        <w:t>第十五条</w:t>
      </w:r>
      <w:r>
        <w:rPr>
          <w:rFonts w:hint="eastAsia"/>
          <w:b/>
          <w:szCs w:val="21"/>
        </w:rPr>
        <w:t xml:space="preserve"> </w:t>
      </w:r>
      <w:r>
        <w:rPr>
          <w:rFonts w:ascii="宋体" w:eastAsia="宋体" w:hAnsi="宋体" w:hint="eastAsia"/>
          <w:szCs w:val="21"/>
        </w:rPr>
        <w:t>保险人接收到投保人、被保险人或者受益人的保险事故</w:t>
      </w:r>
      <w:r w:rsidR="00063A21">
        <w:rPr>
          <w:rFonts w:ascii="宋体" w:eastAsia="宋体" w:hAnsi="宋体" w:hint="eastAsia"/>
          <w:szCs w:val="21"/>
        </w:rPr>
        <w:t>通知</w:t>
      </w:r>
      <w:r>
        <w:rPr>
          <w:rFonts w:ascii="宋体" w:eastAsia="宋体" w:hAnsi="宋体" w:hint="eastAsia"/>
          <w:szCs w:val="21"/>
        </w:rPr>
        <w:t>后，应在</w:t>
      </w:r>
      <w:r>
        <w:rPr>
          <w:rFonts w:ascii="宋体" w:eastAsia="宋体" w:hAnsi="宋体"/>
          <w:szCs w:val="21"/>
        </w:rPr>
        <w:t>1</w:t>
      </w:r>
      <w:r>
        <w:rPr>
          <w:rFonts w:ascii="宋体" w:eastAsia="宋体" w:hAnsi="宋体" w:hint="eastAsia"/>
          <w:szCs w:val="21"/>
        </w:rPr>
        <w:t>个工作日内一次性给予理赔指导；保险人在接收到被保险人或者受益人的赔偿或给付保险金请求后，</w:t>
      </w:r>
      <w:r>
        <w:rPr>
          <w:rFonts w:ascii="宋体" w:eastAsia="宋体" w:hAnsi="宋体"/>
          <w:szCs w:val="21"/>
        </w:rPr>
        <w:t>保险人按照本保险合同的约定</w:t>
      </w:r>
      <w:r>
        <w:rPr>
          <w:rFonts w:ascii="宋体" w:eastAsia="宋体" w:hAnsi="宋体" w:hint="eastAsia"/>
          <w:szCs w:val="21"/>
        </w:rPr>
        <w:t>，认为有关证明和资料不完整的，应于</w:t>
      </w:r>
      <w:r>
        <w:rPr>
          <w:rFonts w:ascii="宋体" w:eastAsia="宋体" w:hAnsi="宋体"/>
          <w:szCs w:val="21"/>
        </w:rPr>
        <w:t>2</w:t>
      </w:r>
      <w:r>
        <w:rPr>
          <w:rFonts w:ascii="宋体" w:eastAsia="宋体" w:hAnsi="宋体" w:hint="eastAsia"/>
          <w:szCs w:val="21"/>
        </w:rPr>
        <w:t>个工作日内一次性通知被保险人或者受益人补充。</w:t>
      </w:r>
    </w:p>
    <w:p w:rsidR="00212532" w:rsidRDefault="006117D5">
      <w:pPr>
        <w:pStyle w:val="ac"/>
        <w:tabs>
          <w:tab w:val="left" w:pos="1276"/>
        </w:tabs>
        <w:spacing w:afterLines="50" w:after="156"/>
        <w:ind w:leftChars="0" w:left="0" w:firstLine="422"/>
        <w:rPr>
          <w:szCs w:val="21"/>
        </w:rPr>
      </w:pPr>
      <w:r>
        <w:rPr>
          <w:rFonts w:hint="eastAsia"/>
          <w:b/>
          <w:bCs/>
          <w:szCs w:val="21"/>
        </w:rPr>
        <w:t>第十六条</w:t>
      </w:r>
      <w:r>
        <w:rPr>
          <w:szCs w:val="21"/>
        </w:rPr>
        <w:t xml:space="preserve"> </w:t>
      </w:r>
      <w:r>
        <w:rPr>
          <w:rFonts w:ascii="宋体" w:hAnsi="宋体" w:hint="eastAsia"/>
          <w:szCs w:val="21"/>
        </w:rPr>
        <w:t>保险人在接收到被保险人或者受益人的赔偿或给付保险金请求及完整材料后，应于</w:t>
      </w:r>
      <w:r>
        <w:rPr>
          <w:rFonts w:ascii="宋体" w:hAnsi="宋体"/>
          <w:szCs w:val="21"/>
        </w:rPr>
        <w:t>5</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核定，并于</w:t>
      </w:r>
      <w:proofErr w:type="gramStart"/>
      <w:r>
        <w:rPr>
          <w:rFonts w:ascii="宋体" w:hAnsi="宋体" w:hint="eastAsia"/>
          <w:szCs w:val="21"/>
        </w:rPr>
        <w:t>作出</w:t>
      </w:r>
      <w:proofErr w:type="gramEnd"/>
      <w:r>
        <w:rPr>
          <w:rFonts w:ascii="宋体" w:hAnsi="宋体" w:hint="eastAsia"/>
          <w:szCs w:val="21"/>
        </w:rPr>
        <w:t>核定后</w:t>
      </w:r>
      <w:r>
        <w:rPr>
          <w:rFonts w:ascii="宋体" w:hAnsi="宋体"/>
          <w:szCs w:val="21"/>
        </w:rPr>
        <w:t>1</w:t>
      </w:r>
      <w:r>
        <w:rPr>
          <w:rFonts w:ascii="宋体" w:hAnsi="宋体" w:hint="eastAsia"/>
          <w:szCs w:val="21"/>
        </w:rPr>
        <w:t>个工作日内通知申请人。如</w:t>
      </w:r>
      <w:proofErr w:type="gramStart"/>
      <w:r>
        <w:rPr>
          <w:rFonts w:ascii="宋体" w:hAnsi="宋体" w:hint="eastAsia"/>
          <w:szCs w:val="21"/>
        </w:rPr>
        <w:t>遇复杂</w:t>
      </w:r>
      <w:proofErr w:type="gramEnd"/>
      <w:r>
        <w:rPr>
          <w:rFonts w:ascii="宋体" w:hAnsi="宋体" w:hint="eastAsia"/>
          <w:szCs w:val="21"/>
        </w:rPr>
        <w:t>情形，应当在三十日内</w:t>
      </w:r>
      <w:proofErr w:type="gramStart"/>
      <w:r>
        <w:rPr>
          <w:rFonts w:ascii="宋体" w:hAnsi="宋体" w:hint="eastAsia"/>
          <w:szCs w:val="21"/>
        </w:rPr>
        <w:t>作出</w:t>
      </w:r>
      <w:proofErr w:type="gramEnd"/>
      <w:r>
        <w:rPr>
          <w:rFonts w:ascii="宋体" w:hAnsi="宋体" w:hint="eastAsia"/>
          <w:szCs w:val="21"/>
        </w:rPr>
        <w:t>核定，但合同另有约定的除外。</w:t>
      </w:r>
    </w:p>
    <w:p w:rsidR="00212532" w:rsidRDefault="006117D5">
      <w:pPr>
        <w:adjustRightInd w:val="0"/>
        <w:snapToGrid w:val="0"/>
        <w:spacing w:after="156"/>
        <w:ind w:firstLineChars="196" w:firstLine="413"/>
        <w:rPr>
          <w:szCs w:val="21"/>
        </w:rPr>
      </w:pPr>
      <w:r>
        <w:rPr>
          <w:rFonts w:hint="eastAsia"/>
          <w:b/>
          <w:bCs/>
          <w:szCs w:val="21"/>
        </w:rPr>
        <w:t>第十七条</w:t>
      </w:r>
      <w:r>
        <w:rPr>
          <w:szCs w:val="21"/>
        </w:rPr>
        <w:t xml:space="preserve"> </w:t>
      </w:r>
      <w:r>
        <w:rPr>
          <w:rFonts w:hint="eastAsia"/>
          <w:szCs w:val="21"/>
        </w:rPr>
        <w:t>对属于保险责任的，在与被保险人或者受益人达成赔偿或给付保险金的协议</w:t>
      </w:r>
      <w:r>
        <w:rPr>
          <w:rFonts w:hint="eastAsia"/>
          <w:szCs w:val="21"/>
        </w:rPr>
        <w:lastRenderedPageBreak/>
        <w:t>后十日内，履行赔偿或给付保险金义务。保险合同对赔偿或给付保险金的期限有约定的，保险人应当按照约定履行赔偿或给付保险金的义务。保险人依照本保险合同的约定</w:t>
      </w:r>
      <w:proofErr w:type="gramStart"/>
      <w:r>
        <w:rPr>
          <w:rFonts w:hint="eastAsia"/>
          <w:szCs w:val="21"/>
        </w:rPr>
        <w:t>作出</w:t>
      </w:r>
      <w:proofErr w:type="gramEnd"/>
      <w:r>
        <w:rPr>
          <w:rFonts w:hint="eastAsia"/>
          <w:szCs w:val="21"/>
        </w:rPr>
        <w:t>核定后，</w:t>
      </w:r>
      <w:r>
        <w:rPr>
          <w:rStyle w:val="apple-style-span"/>
          <w:rFonts w:ascii="宋体" w:hAnsi="宋体" w:hint="eastAsia"/>
          <w:szCs w:val="21"/>
        </w:rPr>
        <w:t>对不属于保险责任的，应当自</w:t>
      </w:r>
      <w:proofErr w:type="gramStart"/>
      <w:r>
        <w:rPr>
          <w:rStyle w:val="apple-style-span"/>
          <w:rFonts w:ascii="宋体" w:hAnsi="宋体" w:hint="eastAsia"/>
          <w:szCs w:val="21"/>
        </w:rPr>
        <w:t>作出</w:t>
      </w:r>
      <w:proofErr w:type="gramEnd"/>
      <w:r>
        <w:rPr>
          <w:rStyle w:val="apple-style-span"/>
          <w:rFonts w:ascii="宋体" w:hAnsi="宋体" w:hint="eastAsia"/>
          <w:szCs w:val="21"/>
        </w:rPr>
        <w:t>核定之日起三日内向被保险人发出拒绝赔偿或给付保险金通知书，并说明理由</w:t>
      </w:r>
      <w:r>
        <w:rPr>
          <w:rFonts w:hint="eastAsia"/>
          <w:szCs w:val="21"/>
        </w:rPr>
        <w:t>。</w:t>
      </w:r>
    </w:p>
    <w:p w:rsidR="00212532" w:rsidRDefault="006117D5">
      <w:pPr>
        <w:pStyle w:val="ac"/>
        <w:spacing w:afterLines="50" w:after="156"/>
        <w:ind w:leftChars="0" w:left="0" w:firstLine="422"/>
        <w:rPr>
          <w:szCs w:val="21"/>
        </w:rPr>
      </w:pPr>
      <w:r>
        <w:rPr>
          <w:rFonts w:hint="eastAsia"/>
          <w:b/>
          <w:szCs w:val="21"/>
        </w:rPr>
        <w:t>第十八条</w:t>
      </w:r>
      <w:r>
        <w:rPr>
          <w:rFonts w:hint="eastAsia"/>
          <w:b/>
          <w:szCs w:val="21"/>
        </w:rPr>
        <w:t xml:space="preserve"> </w:t>
      </w:r>
      <w:r>
        <w:rPr>
          <w:rFonts w:hint="eastAsia"/>
          <w:szCs w:val="21"/>
        </w:rPr>
        <w:t>保险人在接收到被保险人或者受益人的赔偿或给付保险金请求及完整材料之日六十日内，对其赔偿或给付的数额不能确定的，应当根据已有证明和资料可以确定的数额先</w:t>
      </w:r>
      <w:proofErr w:type="gramStart"/>
      <w:r>
        <w:rPr>
          <w:rFonts w:hint="eastAsia"/>
          <w:szCs w:val="21"/>
        </w:rPr>
        <w:t>予支</w:t>
      </w:r>
      <w:proofErr w:type="gramEnd"/>
      <w:r>
        <w:rPr>
          <w:rFonts w:hint="eastAsia"/>
          <w:szCs w:val="21"/>
        </w:rPr>
        <w:t>付；保险人最终确定赔偿或给付的数额后，应当支付相应的差额。</w:t>
      </w:r>
    </w:p>
    <w:p w:rsidR="00212532" w:rsidRDefault="006117D5">
      <w:pPr>
        <w:widowControl/>
        <w:spacing w:after="156"/>
        <w:ind w:firstLine="422"/>
        <w:rPr>
          <w:rFonts w:asciiTheme="minorEastAsia" w:hAnsiTheme="minorEastAsia"/>
          <w:szCs w:val="21"/>
        </w:rPr>
      </w:pPr>
      <w:r>
        <w:rPr>
          <w:rFonts w:ascii="宋体" w:eastAsia="宋体" w:hAnsi="宋体" w:hint="eastAsia"/>
          <w:b/>
          <w:bCs/>
          <w:szCs w:val="21"/>
        </w:rPr>
        <w:t>第十</w:t>
      </w:r>
      <w:r>
        <w:rPr>
          <w:rFonts w:ascii="宋体" w:hAnsi="宋体" w:hint="eastAsia"/>
          <w:b/>
          <w:bCs/>
          <w:szCs w:val="21"/>
        </w:rPr>
        <w:t>九</w:t>
      </w:r>
      <w:r>
        <w:rPr>
          <w:rFonts w:ascii="宋体" w:eastAsia="宋体" w:hAnsi="宋体" w:hint="eastAsia"/>
          <w:b/>
          <w:bCs/>
          <w:szCs w:val="21"/>
        </w:rPr>
        <w:t>条</w:t>
      </w:r>
      <w:r>
        <w:rPr>
          <w:rFonts w:ascii="宋体" w:eastAsia="宋体" w:hAnsi="宋体"/>
          <w:szCs w:val="21"/>
        </w:rPr>
        <w:t xml:space="preserve"> </w:t>
      </w:r>
      <w:r>
        <w:rPr>
          <w:rFonts w:ascii="宋体" w:eastAsia="宋体" w:hAnsi="宋体" w:hint="eastAsia"/>
          <w:szCs w:val="21"/>
        </w:rPr>
        <w:t>投保人在线申请退保的，保险人应在</w:t>
      </w:r>
      <w:r>
        <w:rPr>
          <w:rFonts w:ascii="宋体" w:eastAsia="宋体" w:hAnsi="宋体"/>
          <w:szCs w:val="21"/>
        </w:rPr>
        <w:t>1</w:t>
      </w:r>
      <w:r>
        <w:rPr>
          <w:rFonts w:ascii="宋体" w:eastAsia="宋体" w:hAnsi="宋体" w:hint="eastAsia"/>
          <w:szCs w:val="21"/>
        </w:rPr>
        <w:t>个工作日内核定并通知申请人；如</w:t>
      </w:r>
      <w:proofErr w:type="gramStart"/>
      <w:r>
        <w:rPr>
          <w:rFonts w:ascii="宋体" w:eastAsia="宋体" w:hAnsi="宋体" w:hint="eastAsia"/>
          <w:szCs w:val="21"/>
        </w:rPr>
        <w:t>遇复杂</w:t>
      </w:r>
      <w:proofErr w:type="gramEnd"/>
      <w:r>
        <w:rPr>
          <w:rFonts w:ascii="宋体" w:eastAsia="宋体" w:hAnsi="宋体" w:hint="eastAsia"/>
          <w:szCs w:val="21"/>
        </w:rPr>
        <w:t>情形，可将核定期限延展至</w:t>
      </w:r>
      <w:r>
        <w:rPr>
          <w:rFonts w:ascii="宋体" w:eastAsia="宋体" w:hAnsi="宋体"/>
          <w:szCs w:val="21"/>
        </w:rPr>
        <w:t>3</w:t>
      </w:r>
      <w:r>
        <w:rPr>
          <w:rFonts w:ascii="宋体" w:eastAsia="宋体" w:hAnsi="宋体" w:hint="eastAsia"/>
          <w:szCs w:val="21"/>
        </w:rPr>
        <w:t>个工作日。</w:t>
      </w:r>
    </w:p>
    <w:p w:rsidR="00212532" w:rsidRDefault="00212532">
      <w:pPr>
        <w:widowControl/>
        <w:autoSpaceDE w:val="0"/>
        <w:autoSpaceDN w:val="0"/>
        <w:adjustRightInd w:val="0"/>
        <w:snapToGrid w:val="0"/>
        <w:spacing w:beforeLines="50" w:before="156" w:after="156" w:line="360" w:lineRule="exact"/>
        <w:ind w:firstLine="422"/>
        <w:textAlignment w:val="bottom"/>
        <w:rPr>
          <w:rFonts w:asciiTheme="minorEastAsia" w:hAnsiTheme="minorEastAsia"/>
          <w:b/>
          <w:szCs w:val="21"/>
        </w:rPr>
      </w:pPr>
    </w:p>
    <w:p w:rsidR="00212532" w:rsidRDefault="006117D5">
      <w:pPr>
        <w:widowControl/>
        <w:autoSpaceDE w:val="0"/>
        <w:autoSpaceDN w:val="0"/>
        <w:adjustRightInd w:val="0"/>
        <w:snapToGrid w:val="0"/>
        <w:spacing w:beforeLines="50" w:before="156" w:after="156" w:line="360" w:lineRule="exact"/>
        <w:ind w:firstLine="422"/>
        <w:jc w:val="center"/>
        <w:textAlignment w:val="bottom"/>
        <w:rPr>
          <w:rFonts w:asciiTheme="minorEastAsia" w:hAnsiTheme="minorEastAsia"/>
          <w:b/>
          <w:szCs w:val="21"/>
        </w:rPr>
      </w:pPr>
      <w:r>
        <w:rPr>
          <w:rFonts w:asciiTheme="minorEastAsia" w:hAnsiTheme="minorEastAsia" w:hint="eastAsia"/>
          <w:b/>
          <w:szCs w:val="21"/>
        </w:rPr>
        <w:t>投保人、被保险人义务</w:t>
      </w:r>
    </w:p>
    <w:p w:rsidR="00212532" w:rsidRDefault="006117D5">
      <w:pPr>
        <w:spacing w:beforeLines="50" w:before="156" w:after="156"/>
        <w:ind w:firstLine="422"/>
      </w:pPr>
      <w:r>
        <w:rPr>
          <w:rFonts w:asciiTheme="minorEastAsia" w:hAnsiTheme="minorEastAsia" w:hint="eastAsia"/>
          <w:b/>
          <w:szCs w:val="21"/>
        </w:rPr>
        <w:t>第二十条</w:t>
      </w:r>
      <w:r>
        <w:rPr>
          <w:rFonts w:asciiTheme="minorEastAsia" w:hAnsiTheme="minorEastAsia" w:hint="eastAsia"/>
          <w:szCs w:val="21"/>
        </w:rPr>
        <w:t xml:space="preserve"> </w:t>
      </w:r>
      <w:r>
        <w:rPr>
          <w:rFonts w:asciiTheme="minorEastAsia" w:hAnsiTheme="minorEastAsia" w:hint="eastAsia"/>
          <w:b/>
          <w:szCs w:val="21"/>
        </w:rPr>
        <w:t xml:space="preserve"> </w:t>
      </w:r>
      <w:r>
        <w:rPr>
          <w:rFonts w:asciiTheme="minorEastAsia" w:hAnsiTheme="minorEastAsia" w:hint="eastAsia"/>
          <w:szCs w:val="21"/>
        </w:rPr>
        <w:t>除另有约定外，投保人应当在保险合同成立时交清保险费。</w:t>
      </w:r>
      <w:r>
        <w:rPr>
          <w:rFonts w:ascii="宋体" w:hAnsi="宋体" w:hint="eastAsia"/>
          <w:b/>
          <w:bCs/>
          <w:kern w:val="0"/>
          <w:szCs w:val="21"/>
        </w:rPr>
        <w:t>投保人未按本款约定交付保险费的，</w:t>
      </w:r>
      <w:r>
        <w:rPr>
          <w:rFonts w:hint="eastAsia"/>
          <w:b/>
        </w:rPr>
        <w:t>保险人不承担保险责任。</w:t>
      </w:r>
    </w:p>
    <w:p w:rsidR="00212532" w:rsidRDefault="006117D5">
      <w:pPr>
        <w:widowControl/>
        <w:snapToGrid w:val="0"/>
        <w:spacing w:after="156"/>
        <w:ind w:firstLine="422"/>
        <w:rPr>
          <w:rFonts w:asciiTheme="minorEastAsia" w:hAnsiTheme="minorEastAsia"/>
          <w:szCs w:val="21"/>
        </w:rPr>
      </w:pPr>
      <w:r>
        <w:rPr>
          <w:rFonts w:asciiTheme="minorEastAsia" w:hAnsiTheme="minorEastAsia" w:hint="eastAsia"/>
          <w:b/>
          <w:szCs w:val="21"/>
        </w:rPr>
        <w:t>第二十一条</w:t>
      </w:r>
      <w:r>
        <w:rPr>
          <w:rFonts w:asciiTheme="minorEastAsia" w:hAnsiTheme="minorEastAsia" w:hint="eastAsia"/>
          <w:szCs w:val="21"/>
        </w:rPr>
        <w:t xml:space="preserve"> </w:t>
      </w:r>
      <w:r>
        <w:rPr>
          <w:rFonts w:ascii="宋体" w:eastAsia="宋体" w:hAnsi="宋体" w:hint="eastAsia"/>
          <w:szCs w:val="21"/>
        </w:rPr>
        <w:t>约定分期缴纳保险费的，若投保人未按约定日期交清当期保险费，保险人有权通知投保人解除本保险合同，合同自保险人发出解除合同的书面通知时解除。</w:t>
      </w:r>
      <w:proofErr w:type="gramStart"/>
      <w:r>
        <w:rPr>
          <w:rFonts w:ascii="宋体" w:eastAsia="宋体" w:hAnsi="宋体" w:hint="eastAsia"/>
          <w:b/>
          <w:szCs w:val="21"/>
        </w:rPr>
        <w:t>除保险</w:t>
      </w:r>
      <w:proofErr w:type="gramEnd"/>
      <w:r>
        <w:rPr>
          <w:rFonts w:ascii="宋体" w:eastAsia="宋体" w:hAnsi="宋体" w:hint="eastAsia"/>
          <w:b/>
          <w:szCs w:val="21"/>
        </w:rPr>
        <w:t>合同另有约定外，对合同解除前发生的保险事故，保险人应承担赔偿责任，但应扣除投保人欠缴的保险费。</w:t>
      </w:r>
    </w:p>
    <w:p w:rsidR="00212532" w:rsidRDefault="006117D5">
      <w:pPr>
        <w:pStyle w:val="ad"/>
        <w:spacing w:afterLines="50" w:after="156"/>
        <w:ind w:leftChars="0" w:left="0" w:firstLine="422"/>
        <w:rPr>
          <w:b w:val="0"/>
          <w:szCs w:val="21"/>
        </w:rPr>
      </w:pPr>
      <w:r>
        <w:rPr>
          <w:rFonts w:asciiTheme="minorEastAsia" w:eastAsiaTheme="minorEastAsia" w:hAnsiTheme="minorEastAsia" w:hint="eastAsia"/>
          <w:bCs/>
          <w:szCs w:val="21"/>
        </w:rPr>
        <w:t>第二十二条</w:t>
      </w:r>
      <w:r>
        <w:rPr>
          <w:rFonts w:asciiTheme="minorEastAsia" w:eastAsiaTheme="minorEastAsia" w:hAnsiTheme="minorEastAsia"/>
          <w:szCs w:val="21"/>
        </w:rPr>
        <w:t xml:space="preserve"> </w:t>
      </w:r>
      <w:r>
        <w:rPr>
          <w:rFonts w:hint="eastAsia"/>
          <w:b w:val="0"/>
          <w:szCs w:val="21"/>
        </w:rPr>
        <w:t>订立保险合同，保险人就被保险人的有关情况提出询问的，投保人应当如实告知。</w:t>
      </w:r>
    </w:p>
    <w:p w:rsidR="00212532" w:rsidRPr="00852483" w:rsidRDefault="006117D5" w:rsidP="00852483">
      <w:pPr>
        <w:pStyle w:val="ac"/>
        <w:spacing w:afterLines="50" w:after="156"/>
        <w:ind w:leftChars="0" w:left="0"/>
        <w:rPr>
          <w:bCs/>
          <w:szCs w:val="21"/>
        </w:rPr>
      </w:pPr>
      <w:r w:rsidRPr="00852483">
        <w:rPr>
          <w:rFonts w:hint="eastAsia"/>
          <w:bCs/>
          <w:szCs w:val="21"/>
        </w:rPr>
        <w:t>投保人故意或者因重大过失未履行前款规定的义务，足以影响保险人决定是否同意承保或者提高保险费率的，保险人有权解除本保险合同。</w:t>
      </w:r>
    </w:p>
    <w:p w:rsidR="00212532" w:rsidRDefault="006117D5">
      <w:pPr>
        <w:pStyle w:val="ac"/>
        <w:spacing w:afterLines="50" w:after="156"/>
        <w:ind w:leftChars="0" w:left="0" w:firstLine="422"/>
        <w:rPr>
          <w:b/>
          <w:szCs w:val="21"/>
        </w:rPr>
      </w:pPr>
      <w:r>
        <w:rPr>
          <w:rFonts w:hint="eastAsia"/>
          <w:b/>
          <w:szCs w:val="21"/>
        </w:rPr>
        <w:t>投保人故意不履行如实告知义务的，保险人对于合同解除前发生的保险事故，不承担赔偿保险金责任，并不退还保险费。</w:t>
      </w:r>
    </w:p>
    <w:p w:rsidR="00212532" w:rsidRDefault="006117D5">
      <w:pPr>
        <w:pStyle w:val="ac"/>
        <w:spacing w:afterLines="50" w:after="156"/>
        <w:ind w:leftChars="0" w:left="0" w:firstLine="422"/>
        <w:rPr>
          <w:b/>
          <w:szCs w:val="21"/>
        </w:rPr>
      </w:pPr>
      <w:r>
        <w:rPr>
          <w:rFonts w:hint="eastAsia"/>
          <w:b/>
          <w:szCs w:val="21"/>
        </w:rPr>
        <w:t>投保人因重大过失未履行如实告知义务，对保险事故的发生有严重影响的，保险人对于合同解除前发生的保险事故，不承担赔偿保险金责任，但应当退还保险费。</w:t>
      </w:r>
    </w:p>
    <w:p w:rsidR="00212532" w:rsidRDefault="006117D5">
      <w:pPr>
        <w:pStyle w:val="ad"/>
        <w:spacing w:afterLines="50" w:after="156"/>
        <w:ind w:leftChars="0" w:left="0"/>
        <w:rPr>
          <w:b w:val="0"/>
          <w:szCs w:val="21"/>
        </w:rPr>
      </w:pPr>
      <w:r>
        <w:rPr>
          <w:rFonts w:hint="eastAsia"/>
          <w:b w:val="0"/>
          <w:szCs w:val="21"/>
        </w:rPr>
        <w:t>保险人在合同订立时已经知道投保人未如实告知的情况的，保险人不得解除合同；发生保险事故的，保险人应当承担赔偿保险金责任。</w:t>
      </w:r>
    </w:p>
    <w:p w:rsidR="00212532" w:rsidRDefault="006117D5">
      <w:pPr>
        <w:pStyle w:val="ad"/>
        <w:spacing w:afterLines="50" w:after="156"/>
        <w:ind w:leftChars="0" w:left="0" w:firstLine="422"/>
        <w:rPr>
          <w:szCs w:val="21"/>
        </w:rPr>
      </w:pPr>
      <w:r>
        <w:rPr>
          <w:rFonts w:hint="eastAsia"/>
          <w:szCs w:val="21"/>
        </w:rPr>
        <w:t>第二十三条</w:t>
      </w:r>
      <w:r>
        <w:rPr>
          <w:rFonts w:hint="eastAsia"/>
          <w:szCs w:val="21"/>
        </w:rPr>
        <w:t xml:space="preserve"> </w:t>
      </w:r>
      <w:r>
        <w:rPr>
          <w:rFonts w:hint="eastAsia"/>
          <w:b w:val="0"/>
          <w:szCs w:val="21"/>
        </w:rPr>
        <w:t>投保人住所或通讯地址变更时，应及时以书面形式通知保险人。投保人未通知的，保险人按本保险合同所载的最后住所或通讯地址发送的有关通知，均视为已发送给投保人。</w:t>
      </w:r>
    </w:p>
    <w:p w:rsidR="00212532" w:rsidRDefault="006117D5">
      <w:pPr>
        <w:pStyle w:val="ad"/>
        <w:spacing w:afterLines="50" w:after="156"/>
        <w:ind w:leftChars="0" w:left="0" w:firstLine="422"/>
        <w:rPr>
          <w:rFonts w:ascii="宋体" w:hAnsi="宋体"/>
          <w:b w:val="0"/>
          <w:spacing w:val="-4"/>
          <w:szCs w:val="21"/>
        </w:rPr>
      </w:pPr>
      <w:r>
        <w:rPr>
          <w:rFonts w:hint="eastAsia"/>
          <w:szCs w:val="21"/>
        </w:rPr>
        <w:t>第二十四条</w:t>
      </w:r>
      <w:r>
        <w:rPr>
          <w:rFonts w:hint="eastAsia"/>
          <w:szCs w:val="21"/>
        </w:rPr>
        <w:t xml:space="preserve"> </w:t>
      </w:r>
      <w:r>
        <w:rPr>
          <w:rFonts w:hint="eastAsia"/>
          <w:b w:val="0"/>
          <w:szCs w:val="21"/>
        </w:rPr>
        <w:t>投保人、被保险人或者受益人</w:t>
      </w:r>
      <w:r>
        <w:rPr>
          <w:rFonts w:ascii="宋体" w:hAnsi="宋体" w:hint="eastAsia"/>
          <w:b w:val="0"/>
          <w:spacing w:val="-4"/>
          <w:szCs w:val="21"/>
        </w:rPr>
        <w:t>应于被保险人入院后及时通知保险人。</w:t>
      </w:r>
    </w:p>
    <w:p w:rsidR="00212532" w:rsidRDefault="006117D5">
      <w:pPr>
        <w:pStyle w:val="ad"/>
        <w:spacing w:afterLines="50" w:after="156"/>
        <w:ind w:leftChars="0" w:left="0" w:firstLine="422"/>
        <w:rPr>
          <w:b w:val="0"/>
          <w:szCs w:val="21"/>
        </w:rPr>
      </w:pPr>
      <w:r>
        <w:rPr>
          <w:rFonts w:hint="eastAsia"/>
          <w:bCs/>
          <w:szCs w:val="21"/>
        </w:rPr>
        <w:t>投保人、被保险人或者受益人</w:t>
      </w:r>
      <w:r>
        <w:rPr>
          <w:rFonts w:hint="eastAsia"/>
          <w:szCs w:val="21"/>
        </w:rPr>
        <w:t>故意或者因重大过失未及时通知，致使保险事故的性质、原因、损失程度等难以确定的，保险人对无法确定的部分，不承担赔偿保险金责任</w:t>
      </w:r>
      <w:r>
        <w:rPr>
          <w:rFonts w:hint="eastAsia"/>
          <w:b w:val="0"/>
          <w:szCs w:val="21"/>
        </w:rPr>
        <w:t>，但保险人通过其他途径已经及时知道或者应当及时知道保险事故发生的除外。</w:t>
      </w:r>
    </w:p>
    <w:p w:rsidR="00212532" w:rsidRDefault="006117D5">
      <w:pPr>
        <w:adjustRightInd w:val="0"/>
        <w:snapToGrid w:val="0"/>
        <w:spacing w:after="156"/>
        <w:ind w:firstLine="422"/>
        <w:rPr>
          <w:rFonts w:ascii="宋体" w:hAnsi="宋体"/>
          <w:b/>
          <w:bCs/>
          <w:szCs w:val="21"/>
        </w:rPr>
      </w:pPr>
      <w:r>
        <w:rPr>
          <w:rFonts w:ascii="宋体" w:hAnsi="宋体" w:hint="eastAsia"/>
          <w:b/>
          <w:bCs/>
          <w:szCs w:val="21"/>
        </w:rPr>
        <w:t>第二十五条</w:t>
      </w:r>
      <w:r>
        <w:rPr>
          <w:rFonts w:ascii="宋体" w:hAnsi="宋体"/>
          <w:b/>
          <w:bCs/>
          <w:szCs w:val="21"/>
        </w:rPr>
        <w:t xml:space="preserve"> </w:t>
      </w:r>
      <w:r>
        <w:rPr>
          <w:rFonts w:ascii="宋体" w:hAnsi="宋体" w:hint="eastAsia"/>
          <w:b/>
          <w:bCs/>
          <w:szCs w:val="21"/>
        </w:rPr>
        <w:t>医疗注意事项</w:t>
      </w:r>
    </w:p>
    <w:p w:rsidR="00212532" w:rsidRDefault="006117D5">
      <w:pPr>
        <w:widowControl/>
        <w:autoSpaceDE w:val="0"/>
        <w:autoSpaceDN w:val="0"/>
        <w:snapToGrid w:val="0"/>
        <w:spacing w:after="156" w:line="360" w:lineRule="exact"/>
        <w:ind w:firstLine="420"/>
        <w:textAlignment w:val="bottom"/>
        <w:rPr>
          <w:rFonts w:ascii="宋体" w:eastAsia="宋体" w:hAnsi="宋体"/>
          <w:szCs w:val="21"/>
        </w:rPr>
      </w:pPr>
      <w:r>
        <w:rPr>
          <w:rFonts w:ascii="宋体" w:eastAsia="宋体" w:hAnsi="宋体" w:hint="eastAsia"/>
          <w:szCs w:val="21"/>
        </w:rPr>
        <w:t>一、被保险人须在保险人认可的医疗机构治疗，</w:t>
      </w:r>
      <w:r>
        <w:rPr>
          <w:rFonts w:ascii="宋体" w:hAnsi="宋体" w:hint="eastAsia"/>
          <w:color w:val="000000"/>
          <w:szCs w:val="21"/>
        </w:rPr>
        <w:t>意外伤害紧急救治</w:t>
      </w:r>
      <w:r>
        <w:rPr>
          <w:rFonts w:ascii="宋体" w:eastAsia="宋体" w:hAnsi="宋体" w:hint="eastAsia"/>
          <w:szCs w:val="21"/>
        </w:rPr>
        <w:t>不受此限。若意外伤害</w:t>
      </w:r>
      <w:r>
        <w:rPr>
          <w:rFonts w:ascii="宋体" w:hAnsi="宋体" w:hint="eastAsia"/>
          <w:color w:val="000000"/>
          <w:szCs w:val="21"/>
        </w:rPr>
        <w:t>紧急救治</w:t>
      </w:r>
      <w:r>
        <w:rPr>
          <w:rFonts w:ascii="宋体" w:eastAsia="宋体" w:hAnsi="宋体" w:hint="eastAsia"/>
          <w:szCs w:val="21"/>
        </w:rPr>
        <w:t>须在保险人非认可的医院接受治疗的，待病情稳定或治疗时长达3日（含）后，须转入保险人认可的医疗机构治疗。</w:t>
      </w:r>
    </w:p>
    <w:p w:rsidR="00212532" w:rsidRDefault="006117D5">
      <w:pPr>
        <w:widowControl/>
        <w:autoSpaceDE w:val="0"/>
        <w:autoSpaceDN w:val="0"/>
        <w:snapToGrid w:val="0"/>
        <w:spacing w:after="156" w:line="360" w:lineRule="exact"/>
        <w:ind w:firstLine="420"/>
        <w:textAlignment w:val="bottom"/>
        <w:rPr>
          <w:rFonts w:ascii="宋体" w:eastAsia="宋体" w:hAnsi="宋体"/>
          <w:szCs w:val="21"/>
        </w:rPr>
      </w:pPr>
      <w:r>
        <w:rPr>
          <w:rFonts w:ascii="宋体" w:eastAsia="宋体" w:hAnsi="宋体" w:hint="eastAsia"/>
          <w:szCs w:val="21"/>
        </w:rPr>
        <w:lastRenderedPageBreak/>
        <w:t>二、被保险人因医疗条件限制，确需转院治疗，必须有转出医院主治医师以上级别人员签署的会诊报告及转院证明，转入医院应为保险人认可的医疗机构。</w:t>
      </w:r>
    </w:p>
    <w:p w:rsidR="00212532" w:rsidRDefault="006117D5">
      <w:pPr>
        <w:widowControl/>
        <w:autoSpaceDE w:val="0"/>
        <w:autoSpaceDN w:val="0"/>
        <w:snapToGrid w:val="0"/>
        <w:spacing w:after="156" w:line="360" w:lineRule="exact"/>
        <w:ind w:firstLine="420"/>
        <w:textAlignment w:val="bottom"/>
        <w:rPr>
          <w:rFonts w:ascii="宋体" w:eastAsia="宋体" w:hAnsi="宋体"/>
          <w:szCs w:val="21"/>
        </w:rPr>
      </w:pPr>
      <w:r>
        <w:rPr>
          <w:rFonts w:ascii="宋体" w:eastAsia="宋体" w:hAnsi="宋体" w:hint="eastAsia"/>
          <w:szCs w:val="21"/>
        </w:rPr>
        <w:t>三、被保险人支出医疗费用并提出索赔申请后，应向保险人提交相关病历记录及医疗费用收据原件。当赔付金额未达实际支出医疗费用的全额时，索赔申请人可以书面形式向保险人申请交还收据原件。保险人在加</w:t>
      </w:r>
      <w:proofErr w:type="gramStart"/>
      <w:r>
        <w:rPr>
          <w:rFonts w:ascii="宋体" w:eastAsia="宋体" w:hAnsi="宋体" w:hint="eastAsia"/>
          <w:szCs w:val="21"/>
        </w:rPr>
        <w:t>盖印戳并注明</w:t>
      </w:r>
      <w:proofErr w:type="gramEnd"/>
      <w:r>
        <w:rPr>
          <w:rFonts w:ascii="宋体" w:eastAsia="宋体" w:hAnsi="宋体" w:hint="eastAsia"/>
          <w:szCs w:val="21"/>
        </w:rPr>
        <w:t>已赔付金额后交还收据原件。</w:t>
      </w:r>
    </w:p>
    <w:p w:rsidR="00212532" w:rsidRDefault="006117D5">
      <w:pPr>
        <w:pStyle w:val="ac"/>
        <w:spacing w:afterLines="50" w:after="156"/>
        <w:ind w:leftChars="0" w:left="0"/>
        <w:rPr>
          <w:szCs w:val="21"/>
        </w:rPr>
      </w:pPr>
      <w:r>
        <w:rPr>
          <w:rFonts w:hint="eastAsia"/>
          <w:szCs w:val="21"/>
        </w:rPr>
        <w:t>上述约定，不包括因不可抗力而导致的迟延。</w:t>
      </w:r>
    </w:p>
    <w:p w:rsidR="00212532" w:rsidRDefault="00212532">
      <w:pPr>
        <w:adjustRightInd w:val="0"/>
        <w:snapToGrid w:val="0"/>
        <w:spacing w:beforeLines="50" w:before="156" w:after="156" w:line="360" w:lineRule="exact"/>
        <w:ind w:firstLineChars="0"/>
      </w:pPr>
    </w:p>
    <w:p w:rsidR="00212532" w:rsidRDefault="006117D5">
      <w:pPr>
        <w:pStyle w:val="a7"/>
        <w:adjustRightInd w:val="0"/>
        <w:snapToGrid w:val="0"/>
        <w:spacing w:beforeLines="50" w:before="156" w:after="156" w:line="360" w:lineRule="exact"/>
        <w:ind w:firstLine="422"/>
        <w:rPr>
          <w:sz w:val="21"/>
        </w:rPr>
      </w:pPr>
      <w:r>
        <w:rPr>
          <w:rFonts w:hint="eastAsia"/>
          <w:sz w:val="21"/>
        </w:rPr>
        <w:t>保险金申请与赔偿</w:t>
      </w:r>
    </w:p>
    <w:p w:rsidR="00212532" w:rsidRDefault="006117D5">
      <w:pPr>
        <w:pStyle w:val="ad"/>
        <w:autoSpaceDE w:val="0"/>
        <w:autoSpaceDN w:val="0"/>
        <w:spacing w:beforeLines="50" w:before="156" w:after="156" w:line="360" w:lineRule="exact"/>
        <w:ind w:leftChars="0" w:left="0" w:firstLineChars="0" w:firstLine="422"/>
        <w:textAlignment w:val="bottom"/>
      </w:pPr>
      <w:r>
        <w:rPr>
          <w:rFonts w:hint="eastAsia"/>
        </w:rPr>
        <w:t>第二十六</w:t>
      </w:r>
      <w:r>
        <w:t>条</w:t>
      </w:r>
      <w:r>
        <w:t xml:space="preserve"> </w:t>
      </w:r>
      <w:r>
        <w:rPr>
          <w:rFonts w:hint="eastAsia"/>
          <w:b w:val="0"/>
          <w:szCs w:val="21"/>
        </w:rPr>
        <w:t>被保险人或者受益人向保险人申请赔偿保险金时，应提交以下材料。被保险人或受益人因特殊原因不能提供以下材料的，应提供其他合法有效的材料。</w:t>
      </w:r>
      <w:r>
        <w:rPr>
          <w:rFonts w:hint="eastAsia"/>
          <w:bCs/>
          <w:szCs w:val="21"/>
        </w:rPr>
        <w:t>被保险人或者受益人</w:t>
      </w:r>
      <w:r>
        <w:rPr>
          <w:rFonts w:hint="eastAsia"/>
          <w:szCs w:val="21"/>
        </w:rPr>
        <w:t>未能提供有关材料，导致保险人无法核实该申请的真实性的，保险人对无法核实部分不承担赔偿保险金的责任。</w:t>
      </w:r>
    </w:p>
    <w:p w:rsidR="00212532" w:rsidRDefault="006117D5">
      <w:pPr>
        <w:adjustRightInd w:val="0"/>
        <w:snapToGrid w:val="0"/>
        <w:spacing w:beforeLines="50" w:before="156" w:after="156" w:line="360" w:lineRule="exact"/>
        <w:ind w:firstLineChars="0" w:firstLine="420"/>
      </w:pPr>
      <w:r>
        <w:rPr>
          <w:rFonts w:hint="eastAsia"/>
        </w:rPr>
        <w:t>一、保险金索赔申请书；</w:t>
      </w:r>
    </w:p>
    <w:p w:rsidR="00212532" w:rsidRDefault="006117D5">
      <w:pPr>
        <w:adjustRightInd w:val="0"/>
        <w:snapToGrid w:val="0"/>
        <w:spacing w:beforeLines="50" w:before="156" w:after="156" w:line="360" w:lineRule="exact"/>
        <w:ind w:firstLineChars="0" w:firstLine="420"/>
      </w:pPr>
      <w:r>
        <w:rPr>
          <w:rFonts w:hint="eastAsia"/>
        </w:rPr>
        <w:t>二、保险单原件；</w:t>
      </w:r>
    </w:p>
    <w:p w:rsidR="00212532" w:rsidRDefault="006117D5">
      <w:pPr>
        <w:adjustRightInd w:val="0"/>
        <w:snapToGrid w:val="0"/>
        <w:spacing w:beforeLines="50" w:before="156" w:after="156" w:line="360" w:lineRule="exact"/>
        <w:ind w:firstLineChars="0" w:firstLine="420"/>
      </w:pPr>
      <w:r>
        <w:rPr>
          <w:rFonts w:hint="eastAsia"/>
        </w:rPr>
        <w:t>三、</w:t>
      </w:r>
      <w:r>
        <w:rPr>
          <w:rFonts w:hint="eastAsia"/>
          <w:szCs w:val="21"/>
        </w:rPr>
        <w:t>被保险人或者受益人</w:t>
      </w:r>
      <w:r>
        <w:rPr>
          <w:rFonts w:hint="eastAsia"/>
        </w:rPr>
        <w:t>身份证明；</w:t>
      </w:r>
    </w:p>
    <w:p w:rsidR="00212532" w:rsidRDefault="006117D5">
      <w:pPr>
        <w:adjustRightInd w:val="0"/>
        <w:snapToGrid w:val="0"/>
        <w:spacing w:beforeLines="50" w:before="156" w:after="156" w:line="360" w:lineRule="exact"/>
        <w:ind w:firstLineChars="0" w:firstLine="420"/>
        <w:rPr>
          <w:rFonts w:ascii="Calibri" w:eastAsia="宋体" w:hAnsi="Calibri" w:cs="Times New Roman"/>
        </w:rPr>
      </w:pPr>
      <w:r>
        <w:rPr>
          <w:rFonts w:ascii="Calibri" w:eastAsia="宋体" w:hAnsi="Calibri" w:cs="Times New Roman" w:hint="eastAsia"/>
        </w:rPr>
        <w:t>四</w:t>
      </w:r>
      <w:r>
        <w:rPr>
          <w:rFonts w:hint="eastAsia"/>
        </w:rPr>
        <w:t>、</w:t>
      </w:r>
      <w:r>
        <w:rPr>
          <w:rFonts w:ascii="Calibri" w:eastAsia="宋体" w:hAnsi="Calibri" w:cs="Times New Roman" w:hint="eastAsia"/>
        </w:rPr>
        <w:t>保险人认可的医疗机构</w:t>
      </w:r>
      <w:r>
        <w:rPr>
          <w:rFonts w:ascii="Calibri" w:eastAsia="宋体" w:hAnsi="Calibri" w:cs="Times New Roman"/>
        </w:rPr>
        <w:t>或接种疫苗的医疗机构出具的医疗证明和医疗费用原始凭证</w:t>
      </w:r>
      <w:r>
        <w:rPr>
          <w:rFonts w:ascii="Calibri" w:eastAsia="宋体" w:hAnsi="Calibri" w:cs="Times New Roman"/>
        </w:rPr>
        <w:t xml:space="preserve"> </w:t>
      </w:r>
      <w:r>
        <w:rPr>
          <w:rFonts w:ascii="Calibri" w:eastAsia="宋体" w:hAnsi="Calibri" w:cs="Times New Roman"/>
        </w:rPr>
        <w:t>，如住院治疗的，需提供二级或二级以上或本公司认可的医疗机构出具的医疗诊断证明、病历及诊疗费用原始单据、结算明细表或处方；</w:t>
      </w:r>
    </w:p>
    <w:p w:rsidR="00212532" w:rsidRDefault="006117D5">
      <w:pPr>
        <w:adjustRightInd w:val="0"/>
        <w:snapToGrid w:val="0"/>
        <w:spacing w:beforeLines="50" w:before="156" w:after="156" w:line="360" w:lineRule="exact"/>
        <w:ind w:firstLineChars="0" w:firstLine="420"/>
      </w:pPr>
      <w:r>
        <w:rPr>
          <w:rFonts w:ascii="Calibri" w:eastAsia="宋体" w:hAnsi="Calibri" w:cs="Times New Roman" w:hint="eastAsia"/>
        </w:rPr>
        <w:t>五、</w:t>
      </w:r>
      <w:r>
        <w:rPr>
          <w:rFonts w:ascii="Calibri" w:eastAsia="宋体" w:hAnsi="Calibri" w:cs="Times New Roman"/>
        </w:rPr>
        <w:t>若被保险人发生预防接种异常反应的，需提供接种疫苗的医疗机构、县级或以上预防接种异常反应调查诊断专家组出具的预防接种异常反应调查诊断或鉴定结论；</w:t>
      </w:r>
    </w:p>
    <w:p w:rsidR="00212532" w:rsidRDefault="006117D5">
      <w:pPr>
        <w:adjustRightInd w:val="0"/>
        <w:snapToGrid w:val="0"/>
        <w:spacing w:beforeLines="50" w:before="156" w:after="156" w:line="360" w:lineRule="exact"/>
        <w:ind w:firstLineChars="0" w:firstLine="420"/>
      </w:pPr>
      <w:r>
        <w:rPr>
          <w:rFonts w:ascii="Calibri" w:eastAsia="宋体" w:hAnsi="Calibri" w:cs="Times New Roman" w:hint="eastAsia"/>
        </w:rPr>
        <w:t>六、</w:t>
      </w:r>
      <w:r>
        <w:rPr>
          <w:rFonts w:hint="eastAsia"/>
          <w:szCs w:val="21"/>
        </w:rPr>
        <w:t>被保险人或者受益人</w:t>
      </w:r>
      <w:r>
        <w:rPr>
          <w:rFonts w:ascii="Calibri" w:eastAsia="宋体" w:hAnsi="Calibri" w:cs="Times New Roman"/>
        </w:rPr>
        <w:t>所能提供的与确认保险事故的性质、原因、损失程度等有关的其他证明和资料；</w:t>
      </w:r>
    </w:p>
    <w:p w:rsidR="00212532" w:rsidRDefault="006117D5">
      <w:pPr>
        <w:adjustRightInd w:val="0"/>
        <w:snapToGrid w:val="0"/>
        <w:spacing w:beforeLines="50" w:before="156" w:after="156" w:line="360" w:lineRule="exact"/>
        <w:ind w:firstLineChars="0" w:firstLine="420"/>
        <w:rPr>
          <w:rFonts w:asciiTheme="minorEastAsia" w:hAnsiTheme="minorEastAsia"/>
          <w:szCs w:val="21"/>
        </w:rPr>
      </w:pPr>
      <w:r>
        <w:rPr>
          <w:rFonts w:ascii="Calibri" w:eastAsia="宋体" w:hAnsi="Calibri" w:cs="Times New Roman" w:hint="eastAsia"/>
        </w:rPr>
        <w:t>七、</w:t>
      </w:r>
      <w:r>
        <w:rPr>
          <w:rFonts w:ascii="Calibri" w:eastAsia="宋体" w:hAnsi="Calibri" w:cs="Times New Roman"/>
        </w:rPr>
        <w:t>若</w:t>
      </w:r>
      <w:r>
        <w:rPr>
          <w:rFonts w:hint="eastAsia"/>
          <w:szCs w:val="21"/>
        </w:rPr>
        <w:t>被保险人或者受益人</w:t>
      </w:r>
      <w:r>
        <w:rPr>
          <w:rFonts w:ascii="Calibri" w:eastAsia="宋体" w:hAnsi="Calibri" w:cs="Times New Roman"/>
        </w:rPr>
        <w:t>委托他人申请的，还应提供授权委托书原件、委托人和受托人的身份证明等相关证明文件。</w:t>
      </w:r>
      <w:r>
        <w:rPr>
          <w:rFonts w:hint="eastAsia"/>
          <w:szCs w:val="21"/>
        </w:rPr>
        <w:t>被保险人或者受益人</w:t>
      </w:r>
      <w:r>
        <w:rPr>
          <w:rFonts w:asciiTheme="minorEastAsia" w:hAnsiTheme="minorEastAsia" w:hint="eastAsia"/>
          <w:szCs w:val="21"/>
        </w:rPr>
        <w:t>为无民事行为能力人或者限制民事行为能力人的，由其监护人代为申领保险金，并需要提供监护人的身份证明等资料；</w:t>
      </w:r>
    </w:p>
    <w:p w:rsidR="00212532" w:rsidRDefault="006117D5">
      <w:pPr>
        <w:adjustRightInd w:val="0"/>
        <w:snapToGrid w:val="0"/>
        <w:spacing w:beforeLines="50" w:before="156" w:after="156" w:line="360" w:lineRule="exact"/>
        <w:ind w:firstLineChars="0" w:firstLine="420"/>
        <w:rPr>
          <w:rFonts w:asciiTheme="minorEastAsia" w:hAnsiTheme="minorEastAsia"/>
          <w:szCs w:val="21"/>
        </w:rPr>
      </w:pPr>
      <w:r>
        <w:rPr>
          <w:rFonts w:asciiTheme="minorEastAsia" w:hAnsiTheme="minorEastAsia" w:hint="eastAsia"/>
          <w:szCs w:val="21"/>
        </w:rPr>
        <w:t>八、保险人需要被保险人或者受益人提供的其他证明或资料。</w:t>
      </w:r>
    </w:p>
    <w:p w:rsidR="00212532" w:rsidRDefault="006117D5">
      <w:pPr>
        <w:pStyle w:val="ad"/>
        <w:tabs>
          <w:tab w:val="clear" w:pos="840"/>
          <w:tab w:val="left" w:pos="0"/>
        </w:tabs>
        <w:spacing w:beforeLines="50" w:before="156" w:afterLines="50" w:after="156" w:line="360" w:lineRule="exact"/>
        <w:ind w:leftChars="0" w:left="0" w:firstLine="422"/>
        <w:rPr>
          <w:rFonts w:ascii="宋体" w:hAnsi="宋体"/>
          <w:b w:val="0"/>
          <w:szCs w:val="21"/>
        </w:rPr>
      </w:pPr>
      <w:r>
        <w:rPr>
          <w:rFonts w:ascii="宋体" w:hAnsi="宋体" w:hint="eastAsia"/>
          <w:bCs/>
          <w:kern w:val="0"/>
          <w:szCs w:val="21"/>
        </w:rPr>
        <w:t>第二十七条</w:t>
      </w:r>
      <w:r>
        <w:rPr>
          <w:rFonts w:ascii="宋体" w:hAnsi="宋体"/>
          <w:bCs/>
          <w:kern w:val="0"/>
          <w:szCs w:val="21"/>
        </w:rPr>
        <w:t xml:space="preserve"> </w:t>
      </w:r>
      <w:r>
        <w:rPr>
          <w:rFonts w:ascii="宋体" w:hAnsi="宋体" w:hint="eastAsia"/>
          <w:szCs w:val="21"/>
        </w:rPr>
        <w:t>被保险人若已通过其他途径获得了部分住院医疗费用的补偿并无法提供医疗费用原始凭证时，需提供住院医疗费用凭证复印件等相关证明并注明已赔偿的比例和金额，加盖支付费用单位的印章后，保险人按本保险合同所列明的保险责任承担剩余住院医疗费用的保险责任。</w:t>
      </w:r>
    </w:p>
    <w:p w:rsidR="00212532" w:rsidRDefault="00212532">
      <w:pPr>
        <w:adjustRightInd w:val="0"/>
        <w:snapToGrid w:val="0"/>
        <w:spacing w:beforeLines="50" w:before="156" w:after="156" w:line="360" w:lineRule="exact"/>
        <w:ind w:firstLineChars="0" w:firstLine="420"/>
        <w:rPr>
          <w:rFonts w:asciiTheme="minorEastAsia" w:hAnsiTheme="minorEastAsia"/>
          <w:szCs w:val="21"/>
        </w:rPr>
      </w:pPr>
    </w:p>
    <w:p w:rsidR="00212532" w:rsidRDefault="00212532">
      <w:pPr>
        <w:adjustRightInd w:val="0"/>
        <w:snapToGrid w:val="0"/>
        <w:spacing w:beforeLines="50" w:before="156" w:after="156" w:line="360" w:lineRule="exact"/>
        <w:ind w:firstLineChars="0" w:firstLine="0"/>
        <w:rPr>
          <w:rFonts w:ascii="Calibri" w:eastAsia="宋体" w:hAnsi="Calibri" w:cs="Times New Roman"/>
        </w:rPr>
      </w:pPr>
    </w:p>
    <w:p w:rsidR="00212532" w:rsidRDefault="006117D5">
      <w:pPr>
        <w:widowControl/>
        <w:autoSpaceDE w:val="0"/>
        <w:autoSpaceDN w:val="0"/>
        <w:adjustRightInd w:val="0"/>
        <w:snapToGrid w:val="0"/>
        <w:spacing w:beforeLines="50" w:before="156" w:after="156" w:line="360" w:lineRule="exact"/>
        <w:ind w:firstLine="422"/>
        <w:jc w:val="center"/>
        <w:textAlignment w:val="bottom"/>
        <w:rPr>
          <w:rFonts w:asciiTheme="minorEastAsia" w:hAnsiTheme="minorEastAsia"/>
          <w:b/>
          <w:szCs w:val="21"/>
        </w:rPr>
      </w:pPr>
      <w:r>
        <w:rPr>
          <w:rFonts w:asciiTheme="minorEastAsia" w:hAnsiTheme="minorEastAsia" w:hint="eastAsia"/>
          <w:b/>
          <w:szCs w:val="21"/>
        </w:rPr>
        <w:lastRenderedPageBreak/>
        <w:t>其他事项</w:t>
      </w:r>
    </w:p>
    <w:p w:rsidR="00212532" w:rsidRDefault="006117D5">
      <w:pPr>
        <w:autoSpaceDE w:val="0"/>
        <w:autoSpaceDN w:val="0"/>
        <w:adjustRightInd w:val="0"/>
        <w:snapToGrid w:val="0"/>
        <w:spacing w:beforeLines="50" w:before="156" w:after="156" w:line="360" w:lineRule="exact"/>
        <w:ind w:firstLineChars="196" w:firstLine="413"/>
        <w:textAlignment w:val="bottom"/>
        <w:rPr>
          <w:rFonts w:asciiTheme="minorEastAsia" w:hAnsiTheme="minorEastAsia"/>
          <w:szCs w:val="21"/>
        </w:rPr>
      </w:pPr>
      <w:r>
        <w:rPr>
          <w:rFonts w:asciiTheme="minorEastAsia" w:hAnsiTheme="minorEastAsia" w:hint="eastAsia"/>
          <w:b/>
          <w:szCs w:val="21"/>
        </w:rPr>
        <w:t>第二十八条</w:t>
      </w:r>
      <w:r>
        <w:rPr>
          <w:rFonts w:asciiTheme="minorEastAsia" w:hAnsiTheme="minorEastAsia" w:hint="eastAsia"/>
          <w:szCs w:val="21"/>
        </w:rPr>
        <w:t xml:space="preserve">  发生下列情形之一，本附加保险合同即时终止：</w:t>
      </w:r>
    </w:p>
    <w:p w:rsidR="00212532" w:rsidRDefault="006117D5">
      <w:pPr>
        <w:widowControl/>
        <w:autoSpaceDE w:val="0"/>
        <w:autoSpaceDN w:val="0"/>
        <w:adjustRightInd w:val="0"/>
        <w:snapToGrid w:val="0"/>
        <w:spacing w:beforeLines="50" w:before="156" w:after="156" w:line="360" w:lineRule="exact"/>
        <w:ind w:firstLine="420"/>
        <w:textAlignment w:val="bottom"/>
        <w:rPr>
          <w:rFonts w:asciiTheme="minorEastAsia" w:hAnsiTheme="minorEastAsia"/>
          <w:szCs w:val="21"/>
        </w:rPr>
      </w:pPr>
      <w:r>
        <w:rPr>
          <w:rFonts w:asciiTheme="minorEastAsia" w:hAnsiTheme="minorEastAsia" w:hint="eastAsia"/>
          <w:szCs w:val="21"/>
        </w:rPr>
        <w:t>(</w:t>
      </w:r>
      <w:proofErr w:type="gramStart"/>
      <w:r>
        <w:rPr>
          <w:rFonts w:asciiTheme="minorEastAsia" w:hAnsiTheme="minorEastAsia" w:hint="eastAsia"/>
          <w:szCs w:val="21"/>
        </w:rPr>
        <w:t>一</w:t>
      </w:r>
      <w:proofErr w:type="gramEnd"/>
      <w:r>
        <w:rPr>
          <w:rFonts w:asciiTheme="minorEastAsia" w:hAnsiTheme="minorEastAsia" w:hint="eastAsia"/>
          <w:szCs w:val="21"/>
        </w:rPr>
        <w:t>)主</w:t>
      </w:r>
      <w:proofErr w:type="gramStart"/>
      <w:r>
        <w:rPr>
          <w:rFonts w:asciiTheme="minorEastAsia" w:hAnsiTheme="minorEastAsia" w:hint="eastAsia"/>
          <w:szCs w:val="21"/>
        </w:rPr>
        <w:t>险合同</w:t>
      </w:r>
      <w:proofErr w:type="gramEnd"/>
      <w:r>
        <w:rPr>
          <w:rFonts w:asciiTheme="minorEastAsia" w:hAnsiTheme="minorEastAsia" w:hint="eastAsia"/>
          <w:szCs w:val="21"/>
        </w:rPr>
        <w:t>无效、解除、终止或保险期间届满；</w:t>
      </w:r>
    </w:p>
    <w:p w:rsidR="00212532" w:rsidRDefault="006117D5">
      <w:pPr>
        <w:widowControl/>
        <w:autoSpaceDE w:val="0"/>
        <w:autoSpaceDN w:val="0"/>
        <w:adjustRightInd w:val="0"/>
        <w:snapToGrid w:val="0"/>
        <w:spacing w:beforeLines="50" w:before="156" w:after="156" w:line="360" w:lineRule="exact"/>
        <w:ind w:firstLine="420"/>
        <w:textAlignment w:val="bottom"/>
        <w:rPr>
          <w:rFonts w:asciiTheme="minorEastAsia" w:hAnsiTheme="minorEastAsia"/>
          <w:szCs w:val="21"/>
        </w:rPr>
      </w:pPr>
      <w:r>
        <w:rPr>
          <w:rFonts w:asciiTheme="minorEastAsia" w:hAnsiTheme="minorEastAsia" w:hint="eastAsia"/>
          <w:szCs w:val="21"/>
        </w:rPr>
        <w:t>(二)本附加保险合同保险期间届满；</w:t>
      </w:r>
    </w:p>
    <w:p w:rsidR="00212532" w:rsidRDefault="006117D5">
      <w:pPr>
        <w:widowControl/>
        <w:autoSpaceDE w:val="0"/>
        <w:autoSpaceDN w:val="0"/>
        <w:adjustRightInd w:val="0"/>
        <w:snapToGrid w:val="0"/>
        <w:spacing w:beforeLines="50" w:before="156" w:after="156" w:line="360" w:lineRule="exact"/>
        <w:ind w:firstLine="420"/>
        <w:textAlignment w:val="bottom"/>
        <w:rPr>
          <w:rFonts w:asciiTheme="minorEastAsia" w:hAnsiTheme="minorEastAsia"/>
          <w:szCs w:val="21"/>
        </w:rPr>
      </w:pPr>
      <w:r>
        <w:rPr>
          <w:rFonts w:asciiTheme="minorEastAsia" w:hAnsiTheme="minorEastAsia" w:hint="eastAsia"/>
          <w:szCs w:val="21"/>
        </w:rPr>
        <w:t>(三)投保人解除本附加保险合同。</w:t>
      </w:r>
    </w:p>
    <w:p w:rsidR="00212532" w:rsidRDefault="006117D5">
      <w:pPr>
        <w:widowControl/>
        <w:autoSpaceDE w:val="0"/>
        <w:autoSpaceDN w:val="0"/>
        <w:adjustRightInd w:val="0"/>
        <w:snapToGrid w:val="0"/>
        <w:spacing w:beforeLines="50" w:before="156" w:after="156" w:line="360" w:lineRule="exact"/>
        <w:ind w:firstLine="420"/>
        <w:textAlignment w:val="bottom"/>
        <w:rPr>
          <w:rFonts w:ascii="Calibri" w:hAnsi="Calibri" w:cs="Times New Roman"/>
        </w:rPr>
      </w:pPr>
      <w:r>
        <w:rPr>
          <w:rFonts w:asciiTheme="minorEastAsia" w:hAnsiTheme="minorEastAsia" w:hint="eastAsia"/>
          <w:szCs w:val="21"/>
        </w:rPr>
        <w:t>主</w:t>
      </w:r>
      <w:proofErr w:type="gramStart"/>
      <w:r>
        <w:rPr>
          <w:rFonts w:asciiTheme="minorEastAsia" w:hAnsiTheme="minorEastAsia" w:hint="eastAsia"/>
          <w:szCs w:val="21"/>
        </w:rPr>
        <w:t>险合同</w:t>
      </w:r>
      <w:proofErr w:type="gramEnd"/>
      <w:r>
        <w:rPr>
          <w:rFonts w:asciiTheme="minorEastAsia" w:hAnsiTheme="minorEastAsia" w:hint="eastAsia"/>
          <w:szCs w:val="21"/>
        </w:rPr>
        <w:t>无效、解除、终止而导致本附加保险合同终止的，保险人向投保人退还未满期净保费，但</w:t>
      </w:r>
      <w:r>
        <w:rPr>
          <w:rFonts w:asciiTheme="minorEastAsia" w:hAnsiTheme="minorEastAsia" w:hint="eastAsia"/>
          <w:b/>
          <w:szCs w:val="21"/>
        </w:rPr>
        <w:t>保险人已根据本附加保险合同约定赔偿保险金的除外；主</w:t>
      </w:r>
      <w:proofErr w:type="gramStart"/>
      <w:r>
        <w:rPr>
          <w:rFonts w:asciiTheme="minorEastAsia" w:hAnsiTheme="minorEastAsia" w:hint="eastAsia"/>
          <w:b/>
          <w:szCs w:val="21"/>
        </w:rPr>
        <w:t>险合同</w:t>
      </w:r>
      <w:proofErr w:type="gramEnd"/>
      <w:r>
        <w:rPr>
          <w:rFonts w:asciiTheme="minorEastAsia" w:hAnsiTheme="minorEastAsia" w:hint="eastAsia"/>
          <w:b/>
          <w:szCs w:val="21"/>
        </w:rPr>
        <w:t>按约定不退还未满期净保费的，本附加保险合同也不退还未满期净保费。</w:t>
      </w:r>
    </w:p>
    <w:p w:rsidR="00212532" w:rsidRDefault="00212532">
      <w:pPr>
        <w:adjustRightInd w:val="0"/>
        <w:snapToGrid w:val="0"/>
        <w:spacing w:beforeLines="50" w:before="156" w:after="156" w:line="360" w:lineRule="exact"/>
        <w:ind w:firstLineChars="0" w:firstLine="420"/>
        <w:rPr>
          <w:rFonts w:ascii="Calibri" w:eastAsia="宋体" w:hAnsi="Calibri" w:cs="Times New Roman"/>
        </w:rPr>
      </w:pPr>
    </w:p>
    <w:p w:rsidR="00212532" w:rsidRDefault="006117D5">
      <w:pPr>
        <w:adjustRightInd w:val="0"/>
        <w:snapToGrid w:val="0"/>
        <w:spacing w:beforeLines="50" w:before="156" w:after="156" w:line="360" w:lineRule="exact"/>
        <w:ind w:firstLineChars="0"/>
        <w:jc w:val="center"/>
        <w:rPr>
          <w:rFonts w:ascii="Calibri" w:eastAsia="宋体" w:hAnsi="Calibri" w:cs="Times New Roman"/>
          <w:b/>
        </w:rPr>
      </w:pPr>
      <w:r>
        <w:rPr>
          <w:rFonts w:ascii="Calibri" w:eastAsia="宋体" w:hAnsi="Calibri" w:cs="Times New Roman"/>
          <w:b/>
        </w:rPr>
        <w:t>释义</w:t>
      </w:r>
    </w:p>
    <w:p w:rsidR="00212532" w:rsidRDefault="006117D5">
      <w:pPr>
        <w:adjustRightInd w:val="0"/>
        <w:snapToGrid w:val="0"/>
        <w:spacing w:beforeLines="50" w:before="156" w:after="156" w:line="360" w:lineRule="exact"/>
        <w:ind w:firstLine="422"/>
        <w:rPr>
          <w:rFonts w:ascii="Calibri" w:eastAsia="宋体" w:hAnsi="Calibri" w:cs="Times New Roman"/>
        </w:rPr>
      </w:pPr>
      <w:r>
        <w:rPr>
          <w:rFonts w:ascii="Calibri" w:eastAsia="宋体" w:hAnsi="Calibri" w:cs="Times New Roman"/>
          <w:b/>
        </w:rPr>
        <w:t>第</w:t>
      </w:r>
      <w:r>
        <w:rPr>
          <w:rFonts w:ascii="Calibri" w:eastAsia="宋体" w:hAnsi="Calibri" w:cs="Times New Roman" w:hint="eastAsia"/>
          <w:b/>
        </w:rPr>
        <w:t>二十九</w:t>
      </w:r>
      <w:r>
        <w:rPr>
          <w:rFonts w:ascii="Calibri" w:eastAsia="宋体" w:hAnsi="Calibri" w:cs="Times New Roman"/>
          <w:b/>
        </w:rPr>
        <w:t>条</w:t>
      </w:r>
      <w:r>
        <w:rPr>
          <w:rFonts w:ascii="Calibri" w:eastAsia="宋体" w:hAnsi="Calibri" w:cs="Times New Roman" w:hint="eastAsia"/>
          <w:b/>
        </w:rPr>
        <w:t xml:space="preserve">  </w:t>
      </w:r>
      <w:r>
        <w:rPr>
          <w:rFonts w:asciiTheme="minorEastAsia" w:hAnsiTheme="minorEastAsia" w:hint="eastAsia"/>
          <w:bCs/>
          <w:szCs w:val="21"/>
        </w:rPr>
        <w:t>除</w:t>
      </w:r>
      <w:bookmarkStart w:id="0" w:name="_GoBack"/>
      <w:bookmarkEnd w:id="0"/>
      <w:r>
        <w:rPr>
          <w:rFonts w:asciiTheme="minorEastAsia" w:hAnsiTheme="minorEastAsia" w:hint="eastAsia"/>
          <w:bCs/>
          <w:szCs w:val="21"/>
        </w:rPr>
        <w:t>另有约定外，本附加保险合同中的下列词语具有如下含义：</w:t>
      </w:r>
    </w:p>
    <w:p w:rsidR="00212532" w:rsidRDefault="006117D5">
      <w:pPr>
        <w:adjustRightInd w:val="0"/>
        <w:snapToGrid w:val="0"/>
        <w:spacing w:beforeLines="50" w:before="156" w:after="156" w:line="360" w:lineRule="exact"/>
        <w:ind w:firstLine="420"/>
        <w:rPr>
          <w:rFonts w:ascii="宋体" w:hAnsi="宋体"/>
          <w:szCs w:val="21"/>
        </w:rPr>
      </w:pPr>
      <w:r>
        <w:t>【</w:t>
      </w:r>
      <w:r>
        <w:rPr>
          <w:rFonts w:hint="eastAsia"/>
          <w:b/>
          <w:bCs/>
        </w:rPr>
        <w:t>医疗机构</w:t>
      </w:r>
      <w:r>
        <w:t>】</w:t>
      </w:r>
      <w:r>
        <w:rPr>
          <w:rFonts w:ascii="宋体" w:hAnsi="宋体" w:hint="eastAsia"/>
          <w:szCs w:val="21"/>
        </w:rPr>
        <w:t>指保险人与投保人约定的定点医院，未约定定点医院的，则指保单签发地基本医疗保险予以定点的医疗服务提供单位，但不包括主要作为诊所、康复、护理、休养、静养、戒酒、戒毒等或类似的医疗机构。该医院必须具有符合国家有关医院管理规则设置标准的医疗设备，且全天二十四小时有合格医师及</w:t>
      </w:r>
      <w:proofErr w:type="gramStart"/>
      <w:r>
        <w:rPr>
          <w:rFonts w:ascii="宋体" w:hAnsi="宋体" w:hint="eastAsia"/>
          <w:szCs w:val="21"/>
        </w:rPr>
        <w:t>护士驻</w:t>
      </w:r>
      <w:proofErr w:type="gramEnd"/>
      <w:r>
        <w:rPr>
          <w:rFonts w:ascii="宋体" w:hAnsi="宋体" w:hint="eastAsia"/>
          <w:szCs w:val="21"/>
        </w:rPr>
        <w:t>院提供医疗及护理服务。</w:t>
      </w:r>
    </w:p>
    <w:p w:rsidR="00212532" w:rsidRDefault="006117D5">
      <w:pPr>
        <w:adjustRightInd w:val="0"/>
        <w:snapToGrid w:val="0"/>
        <w:spacing w:beforeLines="50" w:before="156" w:after="156" w:line="360" w:lineRule="exact"/>
        <w:ind w:firstLineChars="0" w:firstLine="420"/>
        <w:rPr>
          <w:rFonts w:ascii="Arial" w:hAnsi="Arial" w:cs="Arial"/>
          <w:szCs w:val="21"/>
        </w:rPr>
      </w:pPr>
      <w:r>
        <w:rPr>
          <w:rFonts w:ascii="Arial" w:hAnsi="Arial" w:cs="Arial" w:hint="eastAsia"/>
          <w:szCs w:val="21"/>
        </w:rPr>
        <w:t>【</w:t>
      </w:r>
      <w:r>
        <w:rPr>
          <w:rFonts w:ascii="Arial" w:hAnsi="Arial" w:cs="Arial" w:hint="eastAsia"/>
          <w:b/>
          <w:bCs/>
          <w:szCs w:val="21"/>
        </w:rPr>
        <w:t>预防接种异常反应</w:t>
      </w:r>
      <w:r>
        <w:rPr>
          <w:rFonts w:ascii="Arial" w:hAnsi="Arial" w:cs="Arial" w:hint="eastAsia"/>
          <w:szCs w:val="21"/>
        </w:rPr>
        <w:t>】包括以下三类：</w:t>
      </w:r>
    </w:p>
    <w:p w:rsidR="00212532" w:rsidRDefault="006117D5">
      <w:pPr>
        <w:adjustRightInd w:val="0"/>
        <w:snapToGrid w:val="0"/>
        <w:spacing w:beforeLines="50" w:before="156" w:after="156" w:line="360" w:lineRule="exact"/>
        <w:ind w:firstLineChars="0" w:firstLine="420"/>
        <w:rPr>
          <w:rFonts w:ascii="Arial" w:hAnsi="Arial" w:cs="Arial"/>
          <w:szCs w:val="21"/>
        </w:rPr>
      </w:pPr>
      <w:r>
        <w:rPr>
          <w:rFonts w:ascii="Arial" w:hAnsi="Arial" w:cs="Arial"/>
          <w:szCs w:val="21"/>
        </w:rPr>
        <w:t>1.</w:t>
      </w:r>
      <w:r>
        <w:rPr>
          <w:rFonts w:ascii="Arial" w:hAnsi="Arial" w:cs="Arial" w:hint="eastAsia"/>
          <w:szCs w:val="21"/>
        </w:rPr>
        <w:t>在预防接种后发生的，由疫苗本身所固有的特性引起的，对机能只会造成一次性生理功能障碍的反应。主要有发热和局部红肿，同时可能伴有全身不适、倦怠、食欲不振、乏力等综合症状。</w:t>
      </w:r>
    </w:p>
    <w:p w:rsidR="00212532" w:rsidRDefault="006117D5">
      <w:pPr>
        <w:adjustRightInd w:val="0"/>
        <w:snapToGrid w:val="0"/>
        <w:spacing w:beforeLines="50" w:before="156" w:after="156" w:line="360" w:lineRule="exact"/>
        <w:ind w:firstLineChars="0" w:firstLine="420"/>
        <w:rPr>
          <w:rFonts w:ascii="Arial" w:hAnsi="Arial" w:cs="Arial"/>
          <w:szCs w:val="21"/>
        </w:rPr>
      </w:pPr>
      <w:r>
        <w:rPr>
          <w:rFonts w:ascii="Arial" w:hAnsi="Arial" w:cs="Arial"/>
          <w:szCs w:val="21"/>
        </w:rPr>
        <w:t>2.</w:t>
      </w:r>
      <w:r>
        <w:rPr>
          <w:rFonts w:ascii="Arial" w:hAnsi="Arial" w:cs="Arial" w:hint="eastAsia"/>
          <w:szCs w:val="21"/>
        </w:rPr>
        <w:t>合格的疫苗在实施规范接种过程中或者实施规范接种后造成受种者机体组织器官、功能损害，相关各方均无过错的药品不良反应。常见的预防接种异常反应包括无菌性脓肿、热性惊厥、过敏性休克、过敏性皮疹、过敏性紫癜、血小板减少性紫癜、局部过敏反应、血管性水肿、多发性神经炎、臂丛神经炎、癫痫、脑病、脑炎和脑膜炎、脊灰疫苗相关病例以及接种卡介苗后的淋巴结炎、骨髓炎、全身散播性卡介苗感染等。</w:t>
      </w:r>
    </w:p>
    <w:p w:rsidR="00212532" w:rsidRDefault="006117D5">
      <w:pPr>
        <w:adjustRightInd w:val="0"/>
        <w:snapToGrid w:val="0"/>
        <w:spacing w:beforeLines="50" w:before="156" w:after="156" w:line="360" w:lineRule="exact"/>
        <w:ind w:firstLineChars="0" w:firstLine="420"/>
        <w:rPr>
          <w:rFonts w:ascii="Arial" w:hAnsi="Arial" w:cs="Arial"/>
          <w:szCs w:val="21"/>
        </w:rPr>
      </w:pPr>
      <w:r>
        <w:rPr>
          <w:rFonts w:ascii="Arial" w:hAnsi="Arial" w:cs="Arial"/>
          <w:szCs w:val="21"/>
        </w:rPr>
        <w:t>3.</w:t>
      </w:r>
      <w:r>
        <w:rPr>
          <w:rFonts w:ascii="Arial" w:hAnsi="Arial" w:cs="Arial" w:hint="eastAsia"/>
          <w:szCs w:val="21"/>
        </w:rPr>
        <w:t>受种者正处于某种疾病的潜伏期，或存在尚未发现的基础疾病，接种后巧合发病。</w:t>
      </w:r>
    </w:p>
    <w:p w:rsidR="00212532" w:rsidRDefault="006117D5">
      <w:pPr>
        <w:spacing w:after="156"/>
        <w:ind w:firstLine="420"/>
        <w:rPr>
          <w:rFonts w:ascii="宋体" w:hAnsi="宋体"/>
          <w:color w:val="000000"/>
          <w:szCs w:val="21"/>
        </w:rPr>
      </w:pPr>
      <w:r>
        <w:rPr>
          <w:rFonts w:ascii="宋体" w:hAnsi="宋体" w:hint="eastAsia"/>
          <w:color w:val="000000"/>
          <w:szCs w:val="21"/>
        </w:rPr>
        <w:t>【</w:t>
      </w:r>
      <w:r>
        <w:rPr>
          <w:rFonts w:ascii="宋体" w:hAnsi="宋体" w:hint="eastAsia"/>
          <w:b/>
          <w:bCs/>
          <w:color w:val="000000"/>
          <w:szCs w:val="21"/>
        </w:rPr>
        <w:t>未满期净保费</w:t>
      </w:r>
      <w:r>
        <w:rPr>
          <w:rFonts w:ascii="宋体" w:hAnsi="宋体" w:hint="eastAsia"/>
          <w:color w:val="000000"/>
          <w:szCs w:val="21"/>
        </w:rPr>
        <w:t>】</w:t>
      </w:r>
      <w:r>
        <w:rPr>
          <w:rFonts w:ascii="宋体" w:hAnsi="宋体" w:hint="eastAsia"/>
          <w:bCs/>
          <w:szCs w:val="21"/>
        </w:rPr>
        <w:t>未满期净保费=净保费×（1-保单合同已生效的天数/保险合同保险期限天数），经过日期不足一日的按一日计算。</w:t>
      </w:r>
    </w:p>
    <w:p w:rsidR="00212532" w:rsidRDefault="006117D5">
      <w:pPr>
        <w:widowControl/>
        <w:autoSpaceDE w:val="0"/>
        <w:autoSpaceDN w:val="0"/>
        <w:adjustRightInd w:val="0"/>
        <w:snapToGrid w:val="0"/>
        <w:spacing w:beforeLines="50" w:before="156" w:after="156" w:line="360" w:lineRule="exact"/>
        <w:ind w:firstLine="420"/>
        <w:textAlignment w:val="bottom"/>
        <w:rPr>
          <w:rFonts w:asciiTheme="minorEastAsia" w:hAnsiTheme="minorEastAsia"/>
          <w:szCs w:val="21"/>
        </w:rPr>
      </w:pPr>
      <w:r>
        <w:rPr>
          <w:rFonts w:ascii="宋体" w:hAnsi="宋体" w:hint="eastAsia"/>
          <w:szCs w:val="21"/>
        </w:rPr>
        <w:t>其他释义参照主</w:t>
      </w:r>
      <w:proofErr w:type="gramStart"/>
      <w:r>
        <w:rPr>
          <w:rFonts w:ascii="宋体" w:hAnsi="宋体" w:hint="eastAsia"/>
          <w:szCs w:val="21"/>
        </w:rPr>
        <w:t>险合同</w:t>
      </w:r>
      <w:proofErr w:type="gramEnd"/>
      <w:r>
        <w:rPr>
          <w:rFonts w:ascii="宋体" w:hAnsi="宋体" w:hint="eastAsia"/>
          <w:szCs w:val="21"/>
        </w:rPr>
        <w:t>条款。</w:t>
      </w:r>
    </w:p>
    <w:sectPr w:rsidR="0021253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53D7A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18D" w:rsidRDefault="000F018D" w:rsidP="0086290A">
      <w:pPr>
        <w:spacing w:after="120"/>
        <w:ind w:firstLine="420"/>
      </w:pPr>
      <w:r>
        <w:separator/>
      </w:r>
    </w:p>
  </w:endnote>
  <w:endnote w:type="continuationSeparator" w:id="0">
    <w:p w:rsidR="000F018D" w:rsidRDefault="000F018D" w:rsidP="0086290A">
      <w:pPr>
        <w:spacing w:after="12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532" w:rsidRDefault="00212532">
    <w:pPr>
      <w:pStyle w:val="a5"/>
      <w:spacing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532" w:rsidRDefault="00212532">
    <w:pPr>
      <w:pStyle w:val="a5"/>
      <w:spacing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532" w:rsidRDefault="00212532">
    <w:pPr>
      <w:pStyle w:val="a5"/>
      <w:spacing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18D" w:rsidRDefault="000F018D" w:rsidP="0086290A">
      <w:pPr>
        <w:spacing w:after="120"/>
        <w:ind w:firstLine="420"/>
      </w:pPr>
      <w:r>
        <w:separator/>
      </w:r>
    </w:p>
  </w:footnote>
  <w:footnote w:type="continuationSeparator" w:id="0">
    <w:p w:rsidR="000F018D" w:rsidRDefault="000F018D" w:rsidP="0086290A">
      <w:pPr>
        <w:spacing w:after="12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532" w:rsidRDefault="00212532">
    <w:pPr>
      <w:pStyle w:val="a6"/>
      <w:spacing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532" w:rsidRDefault="00212532">
    <w:pPr>
      <w:pStyle w:val="a6"/>
      <w:spacing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532" w:rsidRDefault="00212532">
    <w:pPr>
      <w:pStyle w:val="a6"/>
      <w:spacing w:after="120"/>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uxi001">
    <w15:presenceInfo w15:providerId="None" w15:userId="zhuxi001"/>
  </w15:person>
  <w15:person w15:author="huangdan002">
    <w15:presenceInfo w15:providerId="None" w15:userId="huangdan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247"/>
    <w:rsid w:val="000009AA"/>
    <w:rsid w:val="00026DCF"/>
    <w:rsid w:val="00034FFA"/>
    <w:rsid w:val="00035B84"/>
    <w:rsid w:val="00063A21"/>
    <w:rsid w:val="00067E9E"/>
    <w:rsid w:val="00083CA2"/>
    <w:rsid w:val="000952FF"/>
    <w:rsid w:val="000B038E"/>
    <w:rsid w:val="000D1718"/>
    <w:rsid w:val="000F018D"/>
    <w:rsid w:val="001474A4"/>
    <w:rsid w:val="0017537B"/>
    <w:rsid w:val="00180688"/>
    <w:rsid w:val="001810AA"/>
    <w:rsid w:val="001B7495"/>
    <w:rsid w:val="001D1F06"/>
    <w:rsid w:val="001F1A0B"/>
    <w:rsid w:val="001F4042"/>
    <w:rsid w:val="00212532"/>
    <w:rsid w:val="00226C23"/>
    <w:rsid w:val="00246034"/>
    <w:rsid w:val="00255446"/>
    <w:rsid w:val="00280F48"/>
    <w:rsid w:val="002C161A"/>
    <w:rsid w:val="002C7AE9"/>
    <w:rsid w:val="002E571A"/>
    <w:rsid w:val="002F7021"/>
    <w:rsid w:val="00314475"/>
    <w:rsid w:val="0032729E"/>
    <w:rsid w:val="003343AF"/>
    <w:rsid w:val="003D26E6"/>
    <w:rsid w:val="003D7186"/>
    <w:rsid w:val="0041496A"/>
    <w:rsid w:val="004279F9"/>
    <w:rsid w:val="004423D1"/>
    <w:rsid w:val="00463C1D"/>
    <w:rsid w:val="00492070"/>
    <w:rsid w:val="00494831"/>
    <w:rsid w:val="00497BFE"/>
    <w:rsid w:val="004A2CFB"/>
    <w:rsid w:val="004D6087"/>
    <w:rsid w:val="004F1247"/>
    <w:rsid w:val="004F6AC6"/>
    <w:rsid w:val="005270DF"/>
    <w:rsid w:val="00537D44"/>
    <w:rsid w:val="00554516"/>
    <w:rsid w:val="00557095"/>
    <w:rsid w:val="00572907"/>
    <w:rsid w:val="005821DB"/>
    <w:rsid w:val="005A4A62"/>
    <w:rsid w:val="005D066D"/>
    <w:rsid w:val="005D3C95"/>
    <w:rsid w:val="005E74A0"/>
    <w:rsid w:val="00601ED5"/>
    <w:rsid w:val="006117D5"/>
    <w:rsid w:val="006147B7"/>
    <w:rsid w:val="00623AD3"/>
    <w:rsid w:val="00632F66"/>
    <w:rsid w:val="00635FF4"/>
    <w:rsid w:val="006442B7"/>
    <w:rsid w:val="00651D42"/>
    <w:rsid w:val="006550EA"/>
    <w:rsid w:val="00677BBF"/>
    <w:rsid w:val="006B5F38"/>
    <w:rsid w:val="006C15CD"/>
    <w:rsid w:val="006C3D2A"/>
    <w:rsid w:val="007060CF"/>
    <w:rsid w:val="00707D4F"/>
    <w:rsid w:val="00736F5A"/>
    <w:rsid w:val="0074534C"/>
    <w:rsid w:val="00766E03"/>
    <w:rsid w:val="007A15FD"/>
    <w:rsid w:val="007C7DCC"/>
    <w:rsid w:val="007D36CA"/>
    <w:rsid w:val="007E6E8F"/>
    <w:rsid w:val="007F0567"/>
    <w:rsid w:val="0080312A"/>
    <w:rsid w:val="00817F87"/>
    <w:rsid w:val="00852483"/>
    <w:rsid w:val="008533CB"/>
    <w:rsid w:val="0086290A"/>
    <w:rsid w:val="00872969"/>
    <w:rsid w:val="0089183C"/>
    <w:rsid w:val="008954A8"/>
    <w:rsid w:val="008A273E"/>
    <w:rsid w:val="008A402E"/>
    <w:rsid w:val="008B0D48"/>
    <w:rsid w:val="008B2ADD"/>
    <w:rsid w:val="008C411C"/>
    <w:rsid w:val="008D5838"/>
    <w:rsid w:val="00931824"/>
    <w:rsid w:val="00965139"/>
    <w:rsid w:val="0098303A"/>
    <w:rsid w:val="009E6E63"/>
    <w:rsid w:val="00A200BD"/>
    <w:rsid w:val="00A26819"/>
    <w:rsid w:val="00A342D1"/>
    <w:rsid w:val="00A36CDC"/>
    <w:rsid w:val="00A740D3"/>
    <w:rsid w:val="00A759F5"/>
    <w:rsid w:val="00A7730C"/>
    <w:rsid w:val="00A92F3F"/>
    <w:rsid w:val="00AE1F74"/>
    <w:rsid w:val="00AE72FD"/>
    <w:rsid w:val="00AE7F01"/>
    <w:rsid w:val="00AF2837"/>
    <w:rsid w:val="00B47174"/>
    <w:rsid w:val="00B509D2"/>
    <w:rsid w:val="00B60FB2"/>
    <w:rsid w:val="00B91BEF"/>
    <w:rsid w:val="00BB73CF"/>
    <w:rsid w:val="00BF3E8B"/>
    <w:rsid w:val="00C20DB4"/>
    <w:rsid w:val="00C30D2D"/>
    <w:rsid w:val="00C332AC"/>
    <w:rsid w:val="00C86909"/>
    <w:rsid w:val="00C90DF5"/>
    <w:rsid w:val="00C95DE0"/>
    <w:rsid w:val="00CB7483"/>
    <w:rsid w:val="00CD268B"/>
    <w:rsid w:val="00D07379"/>
    <w:rsid w:val="00D150A8"/>
    <w:rsid w:val="00D2379D"/>
    <w:rsid w:val="00D30C9E"/>
    <w:rsid w:val="00D43F40"/>
    <w:rsid w:val="00D83230"/>
    <w:rsid w:val="00D86B68"/>
    <w:rsid w:val="00DA3F03"/>
    <w:rsid w:val="00DA5D87"/>
    <w:rsid w:val="00DA62CC"/>
    <w:rsid w:val="00DB3950"/>
    <w:rsid w:val="00DE2B56"/>
    <w:rsid w:val="00DF4805"/>
    <w:rsid w:val="00E16B20"/>
    <w:rsid w:val="00E176AC"/>
    <w:rsid w:val="00E23D81"/>
    <w:rsid w:val="00E37E81"/>
    <w:rsid w:val="00E64BE5"/>
    <w:rsid w:val="00EB7260"/>
    <w:rsid w:val="00F03CEE"/>
    <w:rsid w:val="00F116C6"/>
    <w:rsid w:val="00F40FEE"/>
    <w:rsid w:val="00F424FE"/>
    <w:rsid w:val="00F5652B"/>
    <w:rsid w:val="00F61763"/>
    <w:rsid w:val="00F829AB"/>
    <w:rsid w:val="00F878AC"/>
    <w:rsid w:val="00F9519E"/>
    <w:rsid w:val="00FC2D6C"/>
    <w:rsid w:val="00FF0751"/>
    <w:rsid w:val="056303E0"/>
    <w:rsid w:val="128E6FDA"/>
    <w:rsid w:val="199523FD"/>
    <w:rsid w:val="2B593169"/>
    <w:rsid w:val="3EAE2F72"/>
    <w:rsid w:val="4459005D"/>
    <w:rsid w:val="4557134C"/>
    <w:rsid w:val="4CBA4474"/>
    <w:rsid w:val="62332BB5"/>
    <w:rsid w:val="627E2ABC"/>
    <w:rsid w:val="69F038B9"/>
    <w:rsid w:val="6A985E2B"/>
    <w:rsid w:val="745D1A47"/>
    <w:rsid w:val="7C591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Lines="50"/>
      <w:ind w:firstLineChars="200" w:firstLine="2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8">
    <w:name w:val="Title"/>
    <w:basedOn w:val="a"/>
    <w:next w:val="a"/>
    <w:link w:val="Char4"/>
    <w:uiPriority w:val="10"/>
    <w:qFormat/>
    <w:pPr>
      <w:spacing w:before="240" w:after="60"/>
      <w:jc w:val="center"/>
      <w:outlineLvl w:val="0"/>
    </w:pPr>
    <w:rPr>
      <w:rFonts w:asciiTheme="majorHAnsi" w:eastAsia="宋体" w:hAnsiTheme="majorHAnsi" w:cstheme="majorBidi"/>
      <w:b/>
      <w:bCs/>
      <w:sz w:val="32"/>
      <w:szCs w:val="32"/>
    </w:rPr>
  </w:style>
  <w:style w:type="paragraph" w:styleId="a9">
    <w:name w:val="annotation subject"/>
    <w:basedOn w:val="a3"/>
    <w:next w:val="a3"/>
    <w:link w:val="Char5"/>
    <w:uiPriority w:val="99"/>
    <w:semiHidden/>
    <w:unhideWhenUsed/>
    <w:qFormat/>
    <w:rPr>
      <w:b/>
      <w:bCs/>
    </w:rPr>
  </w:style>
  <w:style w:type="character" w:styleId="aa">
    <w:name w:val="annotation reference"/>
    <w:basedOn w:val="a0"/>
    <w:uiPriority w:val="99"/>
    <w:semiHidden/>
    <w:unhideWhenUsed/>
    <w:qFormat/>
    <w:rPr>
      <w:sz w:val="21"/>
      <w:szCs w:val="21"/>
    </w:rPr>
  </w:style>
  <w:style w:type="character" w:customStyle="1" w:styleId="Char4">
    <w:name w:val="标题 Char"/>
    <w:basedOn w:val="a0"/>
    <w:link w:val="a8"/>
    <w:uiPriority w:val="10"/>
    <w:qFormat/>
    <w:rPr>
      <w:rFonts w:asciiTheme="majorHAnsi" w:eastAsia="宋体" w:hAnsiTheme="majorHAnsi" w:cstheme="majorBidi"/>
      <w:b/>
      <w:bCs/>
      <w:sz w:val="32"/>
      <w:szCs w:val="32"/>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paragraph" w:styleId="ab">
    <w:name w:val="List Paragraph"/>
    <w:basedOn w:val="a"/>
    <w:uiPriority w:val="34"/>
    <w:qFormat/>
    <w:pPr>
      <w:ind w:firstLine="420"/>
    </w:pPr>
  </w:style>
  <w:style w:type="character" w:customStyle="1" w:styleId="Char">
    <w:name w:val="批注文字 Char"/>
    <w:basedOn w:val="a0"/>
    <w:link w:val="a3"/>
    <w:uiPriority w:val="99"/>
    <w:qFormat/>
  </w:style>
  <w:style w:type="character" w:customStyle="1" w:styleId="Char5">
    <w:name w:val="批注主题 Char"/>
    <w:basedOn w:val="Char"/>
    <w:link w:val="a9"/>
    <w:uiPriority w:val="99"/>
    <w:semiHidden/>
    <w:qFormat/>
    <w:rPr>
      <w:b/>
      <w:bCs/>
    </w:r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ac">
    <w:name w:val="条款正文"/>
    <w:basedOn w:val="a"/>
    <w:qFormat/>
    <w:pPr>
      <w:adjustRightInd w:val="0"/>
      <w:snapToGrid w:val="0"/>
      <w:spacing w:afterLines="0"/>
      <w:ind w:leftChars="400" w:left="840" w:firstLine="420"/>
    </w:pPr>
    <w:rPr>
      <w:rFonts w:ascii="Times New Roman" w:eastAsia="宋体" w:hAnsi="Times New Roman" w:cs="Times New Roman"/>
      <w:szCs w:val="24"/>
    </w:rPr>
  </w:style>
  <w:style w:type="character" w:customStyle="1" w:styleId="apple-style-span">
    <w:name w:val="apple-style-span"/>
    <w:basedOn w:val="a0"/>
    <w:qFormat/>
  </w:style>
  <w:style w:type="paragraph" w:customStyle="1" w:styleId="ad">
    <w:name w:val="条款标题"/>
    <w:basedOn w:val="ac"/>
    <w:qFormat/>
    <w:pPr>
      <w:tabs>
        <w:tab w:val="left" w:pos="840"/>
      </w:tabs>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Lines="50"/>
      <w:ind w:firstLineChars="200" w:firstLine="2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8">
    <w:name w:val="Title"/>
    <w:basedOn w:val="a"/>
    <w:next w:val="a"/>
    <w:link w:val="Char4"/>
    <w:uiPriority w:val="10"/>
    <w:qFormat/>
    <w:pPr>
      <w:spacing w:before="240" w:after="60"/>
      <w:jc w:val="center"/>
      <w:outlineLvl w:val="0"/>
    </w:pPr>
    <w:rPr>
      <w:rFonts w:asciiTheme="majorHAnsi" w:eastAsia="宋体" w:hAnsiTheme="majorHAnsi" w:cstheme="majorBidi"/>
      <w:b/>
      <w:bCs/>
      <w:sz w:val="32"/>
      <w:szCs w:val="32"/>
    </w:rPr>
  </w:style>
  <w:style w:type="paragraph" w:styleId="a9">
    <w:name w:val="annotation subject"/>
    <w:basedOn w:val="a3"/>
    <w:next w:val="a3"/>
    <w:link w:val="Char5"/>
    <w:uiPriority w:val="99"/>
    <w:semiHidden/>
    <w:unhideWhenUsed/>
    <w:qFormat/>
    <w:rPr>
      <w:b/>
      <w:bCs/>
    </w:rPr>
  </w:style>
  <w:style w:type="character" w:styleId="aa">
    <w:name w:val="annotation reference"/>
    <w:basedOn w:val="a0"/>
    <w:uiPriority w:val="99"/>
    <w:semiHidden/>
    <w:unhideWhenUsed/>
    <w:qFormat/>
    <w:rPr>
      <w:sz w:val="21"/>
      <w:szCs w:val="21"/>
    </w:rPr>
  </w:style>
  <w:style w:type="character" w:customStyle="1" w:styleId="Char4">
    <w:name w:val="标题 Char"/>
    <w:basedOn w:val="a0"/>
    <w:link w:val="a8"/>
    <w:uiPriority w:val="10"/>
    <w:qFormat/>
    <w:rPr>
      <w:rFonts w:asciiTheme="majorHAnsi" w:eastAsia="宋体" w:hAnsiTheme="majorHAnsi" w:cstheme="majorBidi"/>
      <w:b/>
      <w:bCs/>
      <w:sz w:val="32"/>
      <w:szCs w:val="32"/>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paragraph" w:styleId="ab">
    <w:name w:val="List Paragraph"/>
    <w:basedOn w:val="a"/>
    <w:uiPriority w:val="34"/>
    <w:qFormat/>
    <w:pPr>
      <w:ind w:firstLine="420"/>
    </w:pPr>
  </w:style>
  <w:style w:type="character" w:customStyle="1" w:styleId="Char">
    <w:name w:val="批注文字 Char"/>
    <w:basedOn w:val="a0"/>
    <w:link w:val="a3"/>
    <w:uiPriority w:val="99"/>
    <w:qFormat/>
  </w:style>
  <w:style w:type="character" w:customStyle="1" w:styleId="Char5">
    <w:name w:val="批注主题 Char"/>
    <w:basedOn w:val="Char"/>
    <w:link w:val="a9"/>
    <w:uiPriority w:val="99"/>
    <w:semiHidden/>
    <w:qFormat/>
    <w:rPr>
      <w:b/>
      <w:bCs/>
    </w:r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ac">
    <w:name w:val="条款正文"/>
    <w:basedOn w:val="a"/>
    <w:qFormat/>
    <w:pPr>
      <w:adjustRightInd w:val="0"/>
      <w:snapToGrid w:val="0"/>
      <w:spacing w:afterLines="0"/>
      <w:ind w:leftChars="400" w:left="840" w:firstLine="420"/>
    </w:pPr>
    <w:rPr>
      <w:rFonts w:ascii="Times New Roman" w:eastAsia="宋体" w:hAnsi="Times New Roman" w:cs="Times New Roman"/>
      <w:szCs w:val="24"/>
    </w:rPr>
  </w:style>
  <w:style w:type="character" w:customStyle="1" w:styleId="apple-style-span">
    <w:name w:val="apple-style-span"/>
    <w:basedOn w:val="a0"/>
    <w:qFormat/>
  </w:style>
  <w:style w:type="paragraph" w:customStyle="1" w:styleId="ad">
    <w:name w:val="条款标题"/>
    <w:basedOn w:val="ac"/>
    <w:qFormat/>
    <w:pPr>
      <w:tabs>
        <w:tab w:val="left" w:pos="8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837</Words>
  <Characters>4773</Characters>
  <Application>Microsoft Office Word</Application>
  <DocSecurity>0</DocSecurity>
  <Lines>39</Lines>
  <Paragraphs>11</Paragraphs>
  <ScaleCrop>false</ScaleCrop>
  <Company>Lenovo</Company>
  <LinksUpToDate>false</LinksUpToDate>
  <CharactersWithSpaces>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PortableAppC.com</dc:creator>
  <cp:lastModifiedBy>明倚伊</cp:lastModifiedBy>
  <cp:revision>74</cp:revision>
  <cp:lastPrinted>2021-01-29T14:06:00Z</cp:lastPrinted>
  <dcterms:created xsi:type="dcterms:W3CDTF">2020-08-11T06:11:00Z</dcterms:created>
  <dcterms:modified xsi:type="dcterms:W3CDTF">2021-12-10T07:34:00Z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DEE035C7E5DA4957905D88799E608660</vt:lpwstr>
  </property>
</Properties>
</file>