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color w:val="08318D"/>
          <w:sz w:val="22"/>
          <w:szCs w:val="22"/>
          <w:bdr w:val="none" w:color="auto" w:sz="0" w:space="0"/>
        </w:rPr>
      </w:pPr>
      <w:r>
        <w:rPr>
          <w:rFonts w:ascii="宋体" w:hAnsi="宋体" w:eastAsia="宋体" w:cs="宋体"/>
          <w:b/>
          <w:color w:val="08318D"/>
          <w:sz w:val="22"/>
          <w:szCs w:val="22"/>
          <w:bdr w:val="none" w:color="auto" w:sz="0" w:space="0"/>
        </w:rPr>
        <w:t>关于进一步规范银保专管员管理制度的通知（已废止）</w:t>
      </w:r>
    </w:p>
    <w:p>
      <w:pPr>
        <w:jc w:val="center"/>
        <w:rPr>
          <w:rFonts w:ascii="宋体" w:hAnsi="宋体" w:eastAsia="宋体" w:cs="宋体"/>
          <w:b/>
          <w:color w:val="08318D"/>
          <w:sz w:val="22"/>
          <w:szCs w:val="22"/>
          <w:bdr w:val="none" w:color="auto" w:sz="0" w:space="0"/>
        </w:rPr>
      </w:pPr>
      <w:bookmarkStart w:id="0" w:name="_GoBack"/>
      <w:bookmarkEnd w:id="0"/>
    </w:p>
    <w:p>
      <w:pPr>
        <w:jc w:val="center"/>
        <w:rPr>
          <w:rFonts w:ascii="宋体" w:hAnsi="宋体" w:eastAsia="宋体" w:cs="宋体"/>
          <w:color w:val="403F3D"/>
          <w:sz w:val="21"/>
          <w:szCs w:val="21"/>
          <w:bdr w:val="none" w:color="auto" w:sz="0" w:space="0"/>
        </w:rPr>
      </w:pPr>
      <w:r>
        <w:rPr>
          <w:rFonts w:ascii="宋体" w:hAnsi="宋体" w:eastAsia="宋体" w:cs="宋体"/>
          <w:color w:val="403F3D"/>
          <w:sz w:val="21"/>
          <w:szCs w:val="21"/>
          <w:bdr w:val="none" w:color="auto" w:sz="0" w:space="0"/>
        </w:rPr>
        <w:t>保监中介〔2010〕925号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88" w:lineRule="atLeast"/>
        <w:jc w:val="left"/>
        <w:rPr>
          <w:color w:val="403F3D"/>
          <w:sz w:val="36"/>
          <w:szCs w:val="36"/>
        </w:rPr>
      </w:pPr>
      <w:r>
        <w:rPr>
          <w:color w:val="403F3D"/>
          <w:sz w:val="21"/>
          <w:szCs w:val="21"/>
          <w:bdr w:val="none" w:color="auto" w:sz="0" w:space="0"/>
        </w:rPr>
        <w:t>各保险公司：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88" w:lineRule="atLeast"/>
        <w:jc w:val="left"/>
        <w:rPr>
          <w:color w:val="403F3D"/>
          <w:sz w:val="36"/>
          <w:szCs w:val="36"/>
        </w:rPr>
      </w:pPr>
      <w:r>
        <w:rPr>
          <w:color w:val="403F3D"/>
          <w:sz w:val="21"/>
          <w:szCs w:val="21"/>
          <w:bdr w:val="none" w:color="auto" w:sz="0" w:space="0"/>
        </w:rPr>
        <w:t>　　2006年6月，保监会、银监会联合下发《关于规范银行代理保险业务的通知》（保监发〔2006〕70号），文件规定银保专管员应由保险公司正式员工担任。文件发布以来，大部分公司按照文件要求逐步理顺了与银保专管员的法律关系，由公司正式员工担任银保专管员，但仍有极少数公司未按文件要求采取相应措施。为严肃监管纪律，现将有关要求明确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88" w:lineRule="atLeast"/>
        <w:jc w:val="left"/>
        <w:rPr>
          <w:color w:val="403F3D"/>
          <w:sz w:val="36"/>
          <w:szCs w:val="36"/>
        </w:rPr>
      </w:pPr>
      <w:r>
        <w:rPr>
          <w:color w:val="403F3D"/>
          <w:sz w:val="21"/>
          <w:szCs w:val="21"/>
          <w:bdr w:val="none" w:color="auto" w:sz="0" w:space="0"/>
        </w:rPr>
        <w:t>　　自2010年8月16日起，公司新招聘银保专管员，应严格按照《中华人民共和国劳动合同法》的相关规定，与银保专管员建立劳动关系，签订劳动合同。采取委托代理合同方式管理银保专管员的公司应抓紧整改，在2010年12月31日前完成所有在岗银保专管员的劳动合同签订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88" w:lineRule="atLeast"/>
        <w:jc w:val="left"/>
        <w:rPr>
          <w:color w:val="403F3D"/>
          <w:sz w:val="36"/>
          <w:szCs w:val="36"/>
        </w:rPr>
      </w:pPr>
      <w:r>
        <w:rPr>
          <w:color w:val="403F3D"/>
          <w:sz w:val="21"/>
          <w:szCs w:val="21"/>
          <w:bdr w:val="none" w:color="auto" w:sz="0" w:space="0"/>
        </w:rPr>
        <w:t>　　各有关公司要全面梳理本公司银保专管员管理情况，研究落实相关法规文件，认真组织分支机构按照上述要求进行纠正。对于未按要求进行纠正的公司，保监会将依法给予行政处罚或者依法采取监管措施。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88" w:lineRule="atLeast"/>
        <w:jc w:val="both"/>
        <w:rPr>
          <w:color w:val="403F3D"/>
          <w:sz w:val="36"/>
          <w:szCs w:val="36"/>
        </w:rPr>
      </w:pPr>
      <w:r>
        <w:rPr>
          <w:color w:val="403F3D"/>
          <w:sz w:val="21"/>
          <w:szCs w:val="21"/>
          <w:bdr w:val="none" w:color="auto" w:sz="0" w:space="0"/>
        </w:rPr>
        <w:t>本通知自发文之日起执行。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288" w:lineRule="atLeast"/>
        <w:jc w:val="right"/>
        <w:rPr>
          <w:color w:val="403F3D"/>
          <w:sz w:val="36"/>
          <w:szCs w:val="36"/>
        </w:rPr>
      </w:pPr>
      <w:r>
        <w:rPr>
          <w:color w:val="403F3D"/>
          <w:sz w:val="21"/>
          <w:szCs w:val="21"/>
          <w:bdr w:val="none" w:color="auto" w:sz="0" w:space="0"/>
        </w:rPr>
        <w:t>　　　　　　　　　　　　　　　　　　　　　　　　　　中国保险监督管理委员会</w:t>
      </w:r>
    </w:p>
    <w:p>
      <w:pPr>
        <w:keepNext w:val="0"/>
        <w:keepLines w:val="0"/>
        <w:widowControl/>
        <w:suppressLineNumbers w:val="0"/>
        <w:jc w:val="right"/>
        <w:rPr>
          <w:sz w:val="28"/>
          <w:szCs w:val="36"/>
        </w:rPr>
      </w:pP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 xml:space="preserve">　　　　　　　　　　　　　　　　　　　　　　　　　　 二○一○年八月三日 </w:t>
      </w:r>
    </w:p>
    <w:p>
      <w:pPr>
        <w:rPr>
          <w:rFonts w:ascii="宋体" w:hAnsi="宋体" w:eastAsia="宋体" w:cs="宋体"/>
          <w:color w:val="403F3D"/>
          <w:sz w:val="16"/>
          <w:szCs w:val="16"/>
          <w:bdr w:val="none" w:color="auto" w:sz="0" w:space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57B85"/>
    <w:rsid w:val="58F5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3366"/>
      <w:u w:val="none"/>
    </w:rPr>
  </w:style>
  <w:style w:type="character" w:styleId="5">
    <w:name w:val="Hyperlink"/>
    <w:basedOn w:val="3"/>
    <w:uiPriority w:val="0"/>
    <w:rPr>
      <w:color w:val="003366"/>
      <w:u w:val="none"/>
    </w:rPr>
  </w:style>
  <w:style w:type="character" w:customStyle="1" w:styleId="7">
    <w:name w:val="language"/>
    <w:basedOn w:val="3"/>
    <w:uiPriority w:val="0"/>
  </w:style>
  <w:style w:type="character" w:customStyle="1" w:styleId="8">
    <w:name w:val="moduletitle_menuitemsel"/>
    <w:basedOn w:val="3"/>
    <w:uiPriority w:val="0"/>
    <w:rPr>
      <w:rFonts w:ascii="Tahoma" w:hAnsi="Tahoma" w:eastAsia="Tahoma" w:cs="Tahoma"/>
      <w:b/>
      <w:color w:val="000000"/>
      <w:sz w:val="14"/>
      <w:szCs w:val="14"/>
    </w:rPr>
  </w:style>
  <w:style w:type="character" w:customStyle="1" w:styleId="9">
    <w:name w:val="bsharetext"/>
    <w:basedOn w:val="3"/>
    <w:uiPriority w:val="0"/>
  </w:style>
  <w:style w:type="character" w:customStyle="1" w:styleId="10">
    <w:name w:val="language2"/>
    <w:basedOn w:val="3"/>
    <w:uiPriority w:val="0"/>
  </w:style>
  <w:style w:type="character" w:customStyle="1" w:styleId="11">
    <w:name w:val="moduletitle_menuitemsel2"/>
    <w:basedOn w:val="3"/>
    <w:uiPriority w:val="0"/>
    <w:rPr>
      <w:rFonts w:ascii="Tahoma" w:hAnsi="Tahoma" w:eastAsia="Tahoma" w:cs="Tahoma"/>
      <w:b/>
      <w:color w:val="000000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2017-12-14T10:17:00Z</dcterms:created>
  <dc:creator>Administrator</dc:creator>
  <cp:lastModifiedBy>Administrator</cp:lastModifiedBy>
  <dcterms:modified xsi:type="dcterms:W3CDTF">2017-12-14T10:18:55Z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